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AC41" w14:textId="77777777" w:rsidR="00375200" w:rsidRPr="00B10FB6" w:rsidRDefault="00375200" w:rsidP="00375200">
      <w:pPr>
        <w:pStyle w:val="Title"/>
        <w:jc w:val="center"/>
        <w:rPr>
          <w:rFonts w:asciiTheme="minorHAnsi" w:hAnsiTheme="minorHAnsi" w:cstheme="minorHAnsi"/>
        </w:rPr>
      </w:pPr>
      <w:r w:rsidRPr="00B10FB6">
        <w:rPr>
          <w:rFonts w:asciiTheme="minorHAnsi" w:hAnsiTheme="minorHAnsi" w:cstheme="minorHAnsi"/>
        </w:rPr>
        <w:t>COVID-19 Disability Rights Monitor</w:t>
      </w:r>
    </w:p>
    <w:p w14:paraId="2C161926" w14:textId="77777777" w:rsidR="00375200" w:rsidRPr="00B10FB6" w:rsidRDefault="00375200" w:rsidP="00375200">
      <w:pPr>
        <w:rPr>
          <w:rFonts w:asciiTheme="minorHAnsi" w:hAnsiTheme="minorHAnsi" w:cstheme="minorHAnsi"/>
        </w:rPr>
      </w:pPr>
      <w:r w:rsidRPr="00B10FB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EB71F79" wp14:editId="023F4FBC">
                <wp:simplePos x="0" y="0"/>
                <wp:positionH relativeFrom="column">
                  <wp:posOffset>2057399</wp:posOffset>
                </wp:positionH>
                <wp:positionV relativeFrom="paragraph">
                  <wp:posOffset>140970</wp:posOffset>
                </wp:positionV>
                <wp:extent cx="1781175" cy="0"/>
                <wp:effectExtent l="0" t="19050" r="28575" b="19050"/>
                <wp:wrapNone/>
                <wp:docPr id="2" name="Straight Connector 2" title="Line (just for design)"/>
                <wp:cNvGraphicFramePr/>
                <a:graphic xmlns:a="http://schemas.openxmlformats.org/drawingml/2006/main">
                  <a:graphicData uri="http://schemas.microsoft.com/office/word/2010/wordprocessingShape">
                    <wps:wsp>
                      <wps:cNvCnPr/>
                      <wps:spPr>
                        <a:xfrm>
                          <a:off x="0" y="0"/>
                          <a:ext cx="1781175" cy="0"/>
                        </a:xfrm>
                        <a:prstGeom prst="line">
                          <a:avLst/>
                        </a:prstGeom>
                        <a:ln w="28575">
                          <a:solidFill>
                            <a:srgbClr val="3B96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1328F" id="Straight Connector 2" o:spid="_x0000_s1026" alt="Title: Line (just for desig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mc:Fallback>
        </mc:AlternateContent>
      </w:r>
    </w:p>
    <w:p w14:paraId="66CF90FB" w14:textId="1347169E" w:rsidR="00C47C79" w:rsidRPr="00B10FB6" w:rsidRDefault="00C47C79" w:rsidP="00375200">
      <w:pPr>
        <w:pStyle w:val="Title"/>
        <w:jc w:val="center"/>
        <w:rPr>
          <w:rFonts w:asciiTheme="minorHAnsi" w:hAnsiTheme="minorHAnsi" w:cstheme="minorHAnsi"/>
        </w:rPr>
      </w:pPr>
      <w:r w:rsidRPr="00B10FB6">
        <w:rPr>
          <w:rFonts w:asciiTheme="minorHAnsi" w:hAnsiTheme="minorHAnsi" w:cstheme="minorHAnsi"/>
        </w:rPr>
        <w:t xml:space="preserve">Summary – </w:t>
      </w:r>
      <w:r w:rsidR="003759C8">
        <w:rPr>
          <w:rFonts w:asciiTheme="minorHAnsi" w:hAnsiTheme="minorHAnsi" w:cstheme="minorHAnsi"/>
        </w:rPr>
        <w:t>June 8-14</w:t>
      </w:r>
      <w:r w:rsidR="00F672BA" w:rsidRPr="00B10FB6">
        <w:rPr>
          <w:rFonts w:asciiTheme="minorHAnsi" w:hAnsiTheme="minorHAnsi" w:cstheme="minorHAnsi"/>
        </w:rPr>
        <w:t>, 2020</w:t>
      </w:r>
    </w:p>
    <w:p w14:paraId="65120C46" w14:textId="77777777" w:rsidR="00E33EB2" w:rsidRPr="00B10FB6" w:rsidRDefault="00E33EB2" w:rsidP="00C47C79">
      <w:pPr>
        <w:jc w:val="both"/>
        <w:rPr>
          <w:rFonts w:asciiTheme="minorHAnsi" w:hAnsiTheme="minorHAnsi" w:cstheme="minorHAnsi"/>
        </w:rPr>
      </w:pPr>
    </w:p>
    <w:p w14:paraId="006DCC73" w14:textId="77777777" w:rsidR="00C47C79" w:rsidRPr="00B10FB6" w:rsidRDefault="00C47C79" w:rsidP="007C4510">
      <w:pPr>
        <w:pStyle w:val="Heading1"/>
        <w:numPr>
          <w:ilvl w:val="0"/>
          <w:numId w:val="8"/>
        </w:numPr>
        <w:rPr>
          <w:rFonts w:asciiTheme="minorHAnsi" w:hAnsiTheme="minorHAnsi" w:cstheme="minorHAnsi"/>
        </w:rPr>
      </w:pPr>
      <w:bookmarkStart w:id="0" w:name="_Toc40294497"/>
      <w:r w:rsidRPr="00B10FB6">
        <w:rPr>
          <w:rFonts w:asciiTheme="minorHAnsi" w:hAnsiTheme="minorHAnsi" w:cstheme="minorHAnsi"/>
        </w:rPr>
        <w:t>Submissions</w:t>
      </w:r>
      <w:bookmarkEnd w:id="0"/>
    </w:p>
    <w:p w14:paraId="7F363A4F" w14:textId="4E0602A7" w:rsidR="00C47C79" w:rsidRPr="00B10FB6" w:rsidRDefault="00C47C79" w:rsidP="003759C8">
      <w:pPr>
        <w:spacing w:after="0" w:line="240" w:lineRule="auto"/>
        <w:rPr>
          <w:rFonts w:asciiTheme="minorHAnsi" w:hAnsiTheme="minorHAnsi" w:cstheme="minorHAnsi"/>
        </w:rPr>
      </w:pPr>
      <w:r w:rsidRPr="00B10FB6">
        <w:rPr>
          <w:rFonts w:asciiTheme="minorHAnsi" w:hAnsiTheme="minorHAnsi" w:cstheme="minorHAnsi"/>
        </w:rPr>
        <w:t xml:space="preserve">Total submissions: </w:t>
      </w:r>
      <w:r w:rsidR="003759C8">
        <w:rPr>
          <w:rFonts w:asciiTheme="minorHAnsi" w:hAnsiTheme="minorHAnsi" w:cstheme="minorHAnsi"/>
        </w:rPr>
        <w:t>57</w:t>
      </w:r>
      <w:r w:rsidRPr="00B10FB6">
        <w:rPr>
          <w:rFonts w:asciiTheme="minorHAnsi" w:hAnsiTheme="minorHAnsi" w:cstheme="minorHAnsi"/>
        </w:rPr>
        <w:t xml:space="preserve"> (</w:t>
      </w:r>
      <w:r w:rsidR="00375200" w:rsidRPr="00B10FB6">
        <w:rPr>
          <w:rFonts w:asciiTheme="minorHAnsi" w:hAnsiTheme="minorHAnsi" w:cstheme="minorHAnsi"/>
        </w:rPr>
        <w:t>last week:</w:t>
      </w:r>
      <w:r w:rsidR="003759C8">
        <w:rPr>
          <w:rFonts w:asciiTheme="minorHAnsi" w:hAnsiTheme="minorHAnsi" w:cstheme="minorHAnsi"/>
        </w:rPr>
        <w:t xml:space="preserve"> 52</w:t>
      </w:r>
      <w:r w:rsidR="00375200" w:rsidRPr="00B10FB6">
        <w:rPr>
          <w:rFonts w:asciiTheme="minorHAnsi" w:hAnsiTheme="minorHAnsi" w:cstheme="minorHAnsi"/>
        </w:rPr>
        <w:t>)</w:t>
      </w:r>
      <w:r w:rsidRPr="00B10FB6">
        <w:rPr>
          <w:rFonts w:asciiTheme="minorHAnsi" w:hAnsiTheme="minorHAnsi" w:cstheme="minorHAnsi"/>
        </w:rPr>
        <w:t xml:space="preserve"> </w:t>
      </w:r>
    </w:p>
    <w:p w14:paraId="5E67F394" w14:textId="4B0D4748" w:rsidR="00C47C79" w:rsidRDefault="00C47C79" w:rsidP="003759C8">
      <w:pPr>
        <w:pStyle w:val="Heading2"/>
        <w:numPr>
          <w:ilvl w:val="1"/>
          <w:numId w:val="8"/>
        </w:numPr>
        <w:spacing w:after="0"/>
        <w:rPr>
          <w:rFonts w:asciiTheme="minorHAnsi" w:hAnsiTheme="minorHAnsi" w:cstheme="minorHAnsi"/>
        </w:rPr>
      </w:pPr>
      <w:bookmarkStart w:id="1" w:name="_Toc40294498"/>
      <w:r w:rsidRPr="00B10FB6">
        <w:rPr>
          <w:rFonts w:asciiTheme="minorHAnsi" w:hAnsiTheme="minorHAnsi" w:cstheme="minorHAnsi"/>
        </w:rPr>
        <w:t>Type of respondents</w:t>
      </w:r>
      <w:bookmarkEnd w:id="1"/>
    </w:p>
    <w:p w14:paraId="57748446" w14:textId="77777777" w:rsidR="003759C8" w:rsidRPr="003759C8" w:rsidRDefault="003759C8" w:rsidP="003759C8">
      <w:pPr>
        <w:spacing w:after="0"/>
        <w:rPr>
          <w:lang w:val="fr-BE"/>
        </w:rPr>
      </w:pPr>
    </w:p>
    <w:p w14:paraId="55E95699" w14:textId="0C8735A8" w:rsidR="00C47C79" w:rsidRPr="00B10FB6" w:rsidRDefault="00412054" w:rsidP="003759C8">
      <w:pPr>
        <w:spacing w:after="0" w:line="240" w:lineRule="auto"/>
        <w:rPr>
          <w:rFonts w:asciiTheme="minorHAnsi" w:hAnsiTheme="minorHAnsi" w:cstheme="minorHAnsi"/>
          <w:b/>
        </w:rPr>
      </w:pPr>
      <w:r w:rsidRPr="00B10FB6">
        <w:rPr>
          <w:rFonts w:asciiTheme="minorHAnsi" w:hAnsiTheme="minorHAnsi" w:cstheme="minorHAnsi"/>
          <w:b/>
        </w:rPr>
        <w:t>Individuals</w:t>
      </w:r>
      <w:r w:rsidR="00C47C79" w:rsidRPr="00B10FB6">
        <w:rPr>
          <w:rFonts w:asciiTheme="minorHAnsi" w:hAnsiTheme="minorHAnsi" w:cstheme="minorHAnsi"/>
          <w:b/>
        </w:rPr>
        <w:t xml:space="preserve">: </w:t>
      </w:r>
      <w:r w:rsidR="003759C8">
        <w:rPr>
          <w:rFonts w:asciiTheme="minorHAnsi" w:hAnsiTheme="minorHAnsi" w:cstheme="minorHAnsi"/>
          <w:b/>
        </w:rPr>
        <w:t>54</w:t>
      </w:r>
    </w:p>
    <w:p w14:paraId="73AC19F3" w14:textId="543BA9CC" w:rsidR="00C47C79" w:rsidRPr="00B10FB6" w:rsidRDefault="00C47C79" w:rsidP="003759C8">
      <w:pPr>
        <w:spacing w:after="0" w:line="240" w:lineRule="auto"/>
        <w:rPr>
          <w:rFonts w:asciiTheme="minorHAnsi" w:hAnsiTheme="minorHAnsi" w:cstheme="minorHAnsi"/>
        </w:rPr>
      </w:pPr>
      <w:r w:rsidRPr="00B10FB6">
        <w:rPr>
          <w:rFonts w:asciiTheme="minorHAnsi" w:hAnsiTheme="minorHAnsi" w:cstheme="minorHAnsi"/>
        </w:rPr>
        <w:t xml:space="preserve">Of the </w:t>
      </w:r>
      <w:r w:rsidR="003759C8">
        <w:rPr>
          <w:rFonts w:asciiTheme="minorHAnsi" w:hAnsiTheme="minorHAnsi" w:cstheme="minorHAnsi"/>
        </w:rPr>
        <w:t>54 individual</w:t>
      </w:r>
      <w:r w:rsidRPr="00B10FB6">
        <w:rPr>
          <w:rFonts w:asciiTheme="minorHAnsi" w:hAnsiTheme="minorHAnsi" w:cstheme="minorHAnsi"/>
        </w:rPr>
        <w:t xml:space="preserve"> respondents, </w:t>
      </w:r>
      <w:r w:rsidR="003759C8">
        <w:rPr>
          <w:rFonts w:asciiTheme="minorHAnsi" w:hAnsiTheme="minorHAnsi" w:cstheme="minorHAnsi"/>
        </w:rPr>
        <w:t>33 identified as female</w:t>
      </w:r>
      <w:r w:rsidRPr="00B10FB6">
        <w:rPr>
          <w:rFonts w:asciiTheme="minorHAnsi" w:hAnsiTheme="minorHAnsi" w:cstheme="minorHAnsi"/>
        </w:rPr>
        <w:t>,</w:t>
      </w:r>
      <w:r w:rsidR="003759C8">
        <w:rPr>
          <w:rFonts w:asciiTheme="minorHAnsi" w:hAnsiTheme="minorHAnsi" w:cstheme="minorHAnsi"/>
        </w:rPr>
        <w:t xml:space="preserve"> 20 as male,</w:t>
      </w:r>
      <w:r w:rsidRPr="00B10FB6">
        <w:rPr>
          <w:rFonts w:asciiTheme="minorHAnsi" w:hAnsiTheme="minorHAnsi" w:cstheme="minorHAnsi"/>
        </w:rPr>
        <w:t xml:space="preserve"> and </w:t>
      </w:r>
      <w:r w:rsidR="003759C8">
        <w:rPr>
          <w:rFonts w:asciiTheme="minorHAnsi" w:hAnsiTheme="minorHAnsi" w:cstheme="minorHAnsi"/>
        </w:rPr>
        <w:t xml:space="preserve">1 </w:t>
      </w:r>
      <w:r w:rsidRPr="00B10FB6">
        <w:rPr>
          <w:rFonts w:asciiTheme="minorHAnsi" w:hAnsiTheme="minorHAnsi" w:cstheme="minorHAnsi"/>
        </w:rPr>
        <w:t>preferred not to disclose or selected other. They identified themselves as:</w:t>
      </w:r>
    </w:p>
    <w:p w14:paraId="7DA7C47F" w14:textId="09418385" w:rsidR="00412054" w:rsidRPr="00B10FB6" w:rsidRDefault="004512A9" w:rsidP="003759C8">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1965C2C" w14:textId="4A67274F" w:rsidR="00412054" w:rsidRPr="00B10FB6" w:rsidRDefault="00412054" w:rsidP="003759C8">
      <w:pPr>
        <w:spacing w:after="0" w:line="240" w:lineRule="auto"/>
        <w:rPr>
          <w:rFonts w:asciiTheme="minorHAnsi" w:hAnsiTheme="minorHAnsi" w:cstheme="minorHAnsi"/>
          <w:color w:val="000000" w:themeColor="text1"/>
        </w:rPr>
      </w:pPr>
      <w:r w:rsidRPr="00B10FB6">
        <w:rPr>
          <w:rFonts w:asciiTheme="minorHAnsi" w:hAnsiTheme="minorHAnsi" w:cstheme="minorHAnsi"/>
          <w:color w:val="000000" w:themeColor="text1"/>
        </w:rPr>
        <w:t>Identified as PWD</w:t>
      </w:r>
      <w:r w:rsidRPr="00B10FB6">
        <w:rPr>
          <w:rFonts w:asciiTheme="minorHAnsi" w:hAnsiTheme="minorHAnsi" w:cstheme="minorHAnsi"/>
          <w:color w:val="000000" w:themeColor="text1"/>
        </w:rPr>
        <w:tab/>
      </w:r>
      <w:r w:rsidR="003759C8">
        <w:rPr>
          <w:rFonts w:asciiTheme="minorHAnsi" w:hAnsiTheme="minorHAnsi" w:cstheme="minorHAnsi"/>
          <w:color w:val="000000" w:themeColor="text1"/>
        </w:rPr>
        <w:t>17</w:t>
      </w:r>
      <w:r w:rsidRPr="00B10FB6">
        <w:rPr>
          <w:rFonts w:asciiTheme="minorHAnsi" w:hAnsiTheme="minorHAnsi" w:cstheme="minorHAnsi"/>
          <w:color w:val="000000" w:themeColor="text1"/>
        </w:rPr>
        <w:t xml:space="preserve"> –</w:t>
      </w:r>
      <w:r w:rsidR="003759C8">
        <w:rPr>
          <w:rFonts w:asciiTheme="minorHAnsi" w:hAnsiTheme="minorHAnsi" w:cstheme="minorHAnsi"/>
          <w:color w:val="000000" w:themeColor="text1"/>
        </w:rPr>
        <w:t>31.48</w:t>
      </w:r>
      <w:r w:rsidRPr="00B10FB6">
        <w:rPr>
          <w:rFonts w:asciiTheme="minorHAnsi" w:hAnsiTheme="minorHAnsi" w:cstheme="minorHAnsi"/>
          <w:color w:val="000000" w:themeColor="text1"/>
        </w:rPr>
        <w:t>%</w:t>
      </w:r>
    </w:p>
    <w:p w14:paraId="405AE385" w14:textId="1EE9F31D" w:rsidR="00412054" w:rsidRPr="00B10FB6" w:rsidRDefault="00412054" w:rsidP="003759C8">
      <w:pPr>
        <w:spacing w:after="0" w:line="240" w:lineRule="auto"/>
        <w:rPr>
          <w:rFonts w:asciiTheme="minorHAnsi" w:hAnsiTheme="minorHAnsi" w:cstheme="minorHAnsi"/>
          <w:color w:val="000000" w:themeColor="text1"/>
        </w:rPr>
      </w:pPr>
      <w:r w:rsidRPr="00B10FB6">
        <w:rPr>
          <w:rFonts w:asciiTheme="minorHAnsi" w:hAnsiTheme="minorHAnsi" w:cstheme="minorHAnsi"/>
          <w:color w:val="000000" w:themeColor="text1"/>
        </w:rPr>
        <w:t>Family member</w:t>
      </w:r>
      <w:r w:rsidRPr="00B10FB6">
        <w:rPr>
          <w:rFonts w:asciiTheme="minorHAnsi" w:hAnsiTheme="minorHAnsi" w:cstheme="minorHAnsi"/>
          <w:color w:val="000000" w:themeColor="text1"/>
        </w:rPr>
        <w:tab/>
      </w:r>
      <w:r w:rsidR="003759C8">
        <w:rPr>
          <w:rFonts w:asciiTheme="minorHAnsi" w:hAnsiTheme="minorHAnsi" w:cstheme="minorHAnsi"/>
          <w:color w:val="000000" w:themeColor="text1"/>
        </w:rPr>
        <w:t>7</w:t>
      </w:r>
      <w:r w:rsidRPr="00B10FB6">
        <w:rPr>
          <w:rFonts w:asciiTheme="minorHAnsi" w:hAnsiTheme="minorHAnsi" w:cstheme="minorHAnsi"/>
          <w:color w:val="000000" w:themeColor="text1"/>
        </w:rPr>
        <w:t xml:space="preserve"> – </w:t>
      </w:r>
      <w:r w:rsidR="003759C8">
        <w:rPr>
          <w:rFonts w:asciiTheme="minorHAnsi" w:hAnsiTheme="minorHAnsi" w:cstheme="minorHAnsi"/>
          <w:color w:val="000000" w:themeColor="text1"/>
        </w:rPr>
        <w:t>12.96</w:t>
      </w:r>
      <w:r w:rsidRPr="00B10FB6">
        <w:rPr>
          <w:rFonts w:asciiTheme="minorHAnsi" w:hAnsiTheme="minorHAnsi" w:cstheme="minorHAnsi"/>
          <w:color w:val="000000" w:themeColor="text1"/>
        </w:rPr>
        <w:t>%</w:t>
      </w:r>
    </w:p>
    <w:p w14:paraId="79D72F7E" w14:textId="7C995DD7" w:rsidR="00412054" w:rsidRPr="00B10FB6" w:rsidRDefault="00412054" w:rsidP="003759C8">
      <w:pPr>
        <w:spacing w:after="0" w:line="240" w:lineRule="auto"/>
        <w:rPr>
          <w:rFonts w:asciiTheme="minorHAnsi" w:hAnsiTheme="minorHAnsi" w:cstheme="minorHAnsi"/>
          <w:color w:val="000000" w:themeColor="text1"/>
        </w:rPr>
      </w:pPr>
      <w:r w:rsidRPr="00B10FB6">
        <w:rPr>
          <w:rFonts w:asciiTheme="minorHAnsi" w:hAnsiTheme="minorHAnsi" w:cstheme="minorHAnsi"/>
          <w:color w:val="000000" w:themeColor="text1"/>
        </w:rPr>
        <w:t>Organization</w:t>
      </w:r>
      <w:r w:rsidRPr="00B10FB6">
        <w:rPr>
          <w:rFonts w:asciiTheme="minorHAnsi" w:hAnsiTheme="minorHAnsi" w:cstheme="minorHAnsi"/>
          <w:color w:val="000000" w:themeColor="text1"/>
        </w:rPr>
        <w:tab/>
      </w:r>
      <w:r w:rsidRPr="00B10FB6">
        <w:rPr>
          <w:rFonts w:asciiTheme="minorHAnsi" w:hAnsiTheme="minorHAnsi" w:cstheme="minorHAnsi"/>
          <w:color w:val="000000" w:themeColor="text1"/>
        </w:rPr>
        <w:tab/>
      </w:r>
      <w:r w:rsidR="003759C8">
        <w:rPr>
          <w:rFonts w:asciiTheme="minorHAnsi" w:hAnsiTheme="minorHAnsi" w:cstheme="minorHAnsi"/>
          <w:color w:val="000000" w:themeColor="text1"/>
        </w:rPr>
        <w:t>29</w:t>
      </w:r>
      <w:r w:rsidRPr="00B10FB6">
        <w:rPr>
          <w:rFonts w:asciiTheme="minorHAnsi" w:hAnsiTheme="minorHAnsi" w:cstheme="minorHAnsi"/>
          <w:color w:val="000000" w:themeColor="text1"/>
        </w:rPr>
        <w:t xml:space="preserve"> – </w:t>
      </w:r>
      <w:r w:rsidR="003759C8">
        <w:rPr>
          <w:rFonts w:asciiTheme="minorHAnsi" w:hAnsiTheme="minorHAnsi" w:cstheme="minorHAnsi"/>
          <w:color w:val="000000" w:themeColor="text1"/>
        </w:rPr>
        <w:t>53.7</w:t>
      </w:r>
      <w:r w:rsidRPr="00B10FB6">
        <w:rPr>
          <w:rFonts w:asciiTheme="minorHAnsi" w:hAnsiTheme="minorHAnsi" w:cstheme="minorHAnsi"/>
          <w:color w:val="000000" w:themeColor="text1"/>
        </w:rPr>
        <w:t>%</w:t>
      </w:r>
    </w:p>
    <w:p w14:paraId="791CF2F8" w14:textId="2EEA9BD3" w:rsidR="00412054" w:rsidRDefault="003759C8" w:rsidP="003759C8">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Other</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13</w:t>
      </w:r>
      <w:r w:rsidR="00412054" w:rsidRPr="00B10FB6">
        <w:rPr>
          <w:rFonts w:asciiTheme="minorHAnsi" w:hAnsiTheme="minorHAnsi" w:cstheme="minorHAnsi"/>
          <w:color w:val="000000" w:themeColor="text1"/>
        </w:rPr>
        <w:t xml:space="preserve"> – </w:t>
      </w:r>
      <w:r>
        <w:rPr>
          <w:rFonts w:asciiTheme="minorHAnsi" w:hAnsiTheme="minorHAnsi" w:cstheme="minorHAnsi"/>
          <w:color w:val="000000" w:themeColor="text1"/>
        </w:rPr>
        <w:t>24.07</w:t>
      </w:r>
      <w:r w:rsidR="00412054" w:rsidRPr="00B10FB6">
        <w:rPr>
          <w:rFonts w:asciiTheme="minorHAnsi" w:hAnsiTheme="minorHAnsi" w:cstheme="minorHAnsi"/>
          <w:color w:val="000000" w:themeColor="text1"/>
        </w:rPr>
        <w:t>%</w:t>
      </w:r>
    </w:p>
    <w:p w14:paraId="7968B308" w14:textId="77777777" w:rsidR="003759C8" w:rsidRPr="00B10FB6" w:rsidRDefault="003759C8" w:rsidP="003759C8">
      <w:pPr>
        <w:spacing w:after="0" w:line="240" w:lineRule="auto"/>
        <w:rPr>
          <w:rFonts w:asciiTheme="minorHAnsi" w:hAnsiTheme="minorHAnsi" w:cstheme="minorHAnsi"/>
          <w:color w:val="000000" w:themeColor="text1"/>
        </w:rPr>
      </w:pPr>
    </w:p>
    <w:p w14:paraId="573EB2DF" w14:textId="2E99592F" w:rsidR="00DB6F87" w:rsidRDefault="00C47C79" w:rsidP="003759C8">
      <w:pPr>
        <w:spacing w:after="0" w:line="240" w:lineRule="auto"/>
        <w:rPr>
          <w:rFonts w:asciiTheme="minorHAnsi" w:hAnsiTheme="minorHAnsi" w:cstheme="minorHAnsi"/>
        </w:rPr>
      </w:pPr>
      <w:r w:rsidRPr="00B10FB6">
        <w:rPr>
          <w:rFonts w:asciiTheme="minorHAnsi" w:hAnsiTheme="minorHAnsi" w:cstheme="minorHAnsi"/>
        </w:rPr>
        <w:t>The category “other” include</w:t>
      </w:r>
      <w:r w:rsidR="003759C8">
        <w:rPr>
          <w:rFonts w:asciiTheme="minorHAnsi" w:hAnsiTheme="minorHAnsi" w:cstheme="minorHAnsi"/>
        </w:rPr>
        <w:t>d</w:t>
      </w:r>
      <w:r w:rsidRPr="00B10FB6">
        <w:rPr>
          <w:rFonts w:asciiTheme="minorHAnsi" w:hAnsiTheme="minorHAnsi" w:cstheme="minorHAnsi"/>
        </w:rPr>
        <w:t xml:space="preserve"> </w:t>
      </w:r>
      <w:r w:rsidR="003759C8">
        <w:rPr>
          <w:rFonts w:asciiTheme="minorHAnsi" w:hAnsiTheme="minorHAnsi" w:cstheme="minorHAnsi"/>
        </w:rPr>
        <w:t>people who worked for human rights organizations, a personal assistant to a person with a disability, representative from foundations, students, staff from a school for children with disabilities, and others</w:t>
      </w:r>
      <w:r w:rsidR="00DB6F87" w:rsidRPr="00B10FB6">
        <w:rPr>
          <w:rFonts w:asciiTheme="minorHAnsi" w:hAnsiTheme="minorHAnsi" w:cstheme="minorHAnsi"/>
        </w:rPr>
        <w:t>.</w:t>
      </w:r>
    </w:p>
    <w:p w14:paraId="4BFF33B2" w14:textId="77777777" w:rsidR="003759C8" w:rsidRPr="00C06CCA" w:rsidRDefault="003759C8" w:rsidP="003759C8">
      <w:pPr>
        <w:spacing w:after="0" w:line="240" w:lineRule="auto"/>
        <w:rPr>
          <w:rFonts w:asciiTheme="minorHAnsi" w:hAnsiTheme="minorHAnsi" w:cstheme="minorHAnsi"/>
        </w:rPr>
      </w:pPr>
    </w:p>
    <w:p w14:paraId="5958FA1D" w14:textId="10F912C9" w:rsidR="00C47C79" w:rsidRDefault="00DB6F87" w:rsidP="003759C8">
      <w:pPr>
        <w:spacing w:after="0" w:line="240" w:lineRule="auto"/>
        <w:rPr>
          <w:rFonts w:asciiTheme="minorHAnsi" w:hAnsiTheme="minorHAnsi" w:cstheme="minorHAnsi"/>
          <w:color w:val="000000" w:themeColor="text1"/>
        </w:rPr>
      </w:pPr>
      <w:r w:rsidRPr="00B10FB6">
        <w:rPr>
          <w:rFonts w:asciiTheme="minorHAnsi" w:hAnsiTheme="minorHAnsi" w:cstheme="minorHAnsi"/>
          <w:color w:val="000000" w:themeColor="text1"/>
        </w:rPr>
        <w:t xml:space="preserve">There were </w:t>
      </w:r>
      <w:r w:rsidR="003759C8">
        <w:rPr>
          <w:rFonts w:asciiTheme="minorHAnsi" w:hAnsiTheme="minorHAnsi" w:cstheme="minorHAnsi"/>
          <w:color w:val="000000" w:themeColor="text1"/>
        </w:rPr>
        <w:t>2 respondents</w:t>
      </w:r>
      <w:r w:rsidRPr="00B10FB6">
        <w:rPr>
          <w:rFonts w:asciiTheme="minorHAnsi" w:hAnsiTheme="minorHAnsi" w:cstheme="minorHAnsi"/>
          <w:color w:val="000000" w:themeColor="text1"/>
        </w:rPr>
        <w:t xml:space="preserve"> who claimed that they live in an institution. However, </w:t>
      </w:r>
      <w:r w:rsidR="003759C8">
        <w:rPr>
          <w:rFonts w:asciiTheme="minorHAnsi" w:hAnsiTheme="minorHAnsi" w:cstheme="minorHAnsi"/>
          <w:color w:val="000000" w:themeColor="text1"/>
        </w:rPr>
        <w:t>one of them seems to be a staff person who works in an institution</w:t>
      </w:r>
      <w:r w:rsidRPr="00B10FB6">
        <w:rPr>
          <w:rFonts w:asciiTheme="minorHAnsi" w:hAnsiTheme="minorHAnsi" w:cstheme="minorHAnsi"/>
          <w:color w:val="000000" w:themeColor="text1"/>
        </w:rPr>
        <w:t>.</w:t>
      </w:r>
    </w:p>
    <w:p w14:paraId="1A6AE9E8" w14:textId="77777777" w:rsidR="003759C8" w:rsidRDefault="003759C8" w:rsidP="003759C8">
      <w:pPr>
        <w:spacing w:after="0" w:line="240" w:lineRule="auto"/>
        <w:rPr>
          <w:rFonts w:asciiTheme="minorHAnsi" w:hAnsiTheme="minorHAnsi" w:cstheme="minorHAnsi"/>
          <w:b/>
        </w:rPr>
      </w:pPr>
    </w:p>
    <w:p w14:paraId="45800832" w14:textId="5D224893" w:rsidR="00C47C79" w:rsidRDefault="00C47C79" w:rsidP="003759C8">
      <w:pPr>
        <w:spacing w:after="0" w:line="240" w:lineRule="auto"/>
        <w:rPr>
          <w:rFonts w:asciiTheme="minorHAnsi" w:hAnsiTheme="minorHAnsi" w:cstheme="minorHAnsi"/>
          <w:b/>
        </w:rPr>
      </w:pPr>
      <w:r w:rsidRPr="00B10FB6">
        <w:rPr>
          <w:rFonts w:asciiTheme="minorHAnsi" w:hAnsiTheme="minorHAnsi" w:cstheme="minorHAnsi"/>
          <w:b/>
        </w:rPr>
        <w:t xml:space="preserve">Government: </w:t>
      </w:r>
      <w:r w:rsidR="003759C8">
        <w:rPr>
          <w:rFonts w:asciiTheme="minorHAnsi" w:hAnsiTheme="minorHAnsi" w:cstheme="minorHAnsi"/>
          <w:b/>
        </w:rPr>
        <w:t>2 responses</w:t>
      </w:r>
    </w:p>
    <w:p w14:paraId="07471456" w14:textId="77777777" w:rsidR="003759C8" w:rsidRPr="00B10FB6" w:rsidRDefault="003759C8" w:rsidP="003759C8">
      <w:pPr>
        <w:spacing w:after="0" w:line="240" w:lineRule="auto"/>
        <w:rPr>
          <w:rFonts w:asciiTheme="minorHAnsi" w:hAnsiTheme="minorHAnsi" w:cstheme="minorHAnsi"/>
          <w:b/>
        </w:rPr>
      </w:pPr>
    </w:p>
    <w:p w14:paraId="7ED8ED12" w14:textId="17060636" w:rsidR="00B10FB6" w:rsidRPr="003759C8" w:rsidRDefault="003759C8" w:rsidP="003759C8">
      <w:pPr>
        <w:pStyle w:val="ListParagraph"/>
        <w:numPr>
          <w:ilvl w:val="0"/>
          <w:numId w:val="10"/>
        </w:numPr>
        <w:spacing w:after="0" w:line="240" w:lineRule="auto"/>
        <w:rPr>
          <w:rFonts w:cstheme="minorHAnsi"/>
          <w:color w:val="000000" w:themeColor="text1"/>
          <w:sz w:val="24"/>
          <w:szCs w:val="24"/>
        </w:rPr>
      </w:pPr>
      <w:r w:rsidRPr="003759C8">
        <w:rPr>
          <w:rFonts w:cstheme="minorHAnsi"/>
          <w:color w:val="000000" w:themeColor="text1"/>
          <w:sz w:val="24"/>
          <w:szCs w:val="24"/>
        </w:rPr>
        <w:t>Nepal: Ministry of Health and Population, Department of Health Services, Senior Health Administrator</w:t>
      </w:r>
    </w:p>
    <w:p w14:paraId="6DA568E4" w14:textId="26358B83" w:rsidR="001443F8" w:rsidRDefault="003759C8" w:rsidP="003759C8">
      <w:pPr>
        <w:pStyle w:val="ListParagraph"/>
        <w:numPr>
          <w:ilvl w:val="0"/>
          <w:numId w:val="10"/>
        </w:numPr>
        <w:spacing w:after="0" w:line="240" w:lineRule="auto"/>
        <w:rPr>
          <w:rFonts w:cstheme="minorHAnsi"/>
          <w:color w:val="000000" w:themeColor="text1"/>
          <w:sz w:val="24"/>
          <w:szCs w:val="24"/>
        </w:rPr>
      </w:pPr>
      <w:r w:rsidRPr="003759C8">
        <w:rPr>
          <w:rFonts w:cstheme="minorHAnsi"/>
          <w:color w:val="000000" w:themeColor="text1"/>
          <w:sz w:val="24"/>
          <w:szCs w:val="24"/>
        </w:rPr>
        <w:t>Spain: Canary Islands Health Service, Casa Del Marina Day Center for Psychosocial Rehabilitation, Clinical Psychologist</w:t>
      </w:r>
    </w:p>
    <w:p w14:paraId="6F35F52E" w14:textId="77777777" w:rsidR="003759C8" w:rsidRPr="003759C8" w:rsidRDefault="003759C8" w:rsidP="003759C8">
      <w:pPr>
        <w:pStyle w:val="ListParagraph"/>
        <w:spacing w:after="0" w:line="240" w:lineRule="auto"/>
        <w:rPr>
          <w:rFonts w:cstheme="minorHAnsi"/>
          <w:color w:val="000000" w:themeColor="text1"/>
          <w:sz w:val="24"/>
          <w:szCs w:val="24"/>
        </w:rPr>
      </w:pPr>
    </w:p>
    <w:p w14:paraId="5E6008D9" w14:textId="0418C620" w:rsidR="006D0871" w:rsidRDefault="00C47C79" w:rsidP="003759C8">
      <w:pPr>
        <w:spacing w:after="0" w:line="240" w:lineRule="auto"/>
        <w:rPr>
          <w:rFonts w:asciiTheme="minorHAnsi" w:hAnsiTheme="minorHAnsi" w:cstheme="minorHAnsi"/>
          <w:color w:val="000000" w:themeColor="text1"/>
          <w:szCs w:val="24"/>
        </w:rPr>
      </w:pPr>
      <w:r w:rsidRPr="003759C8">
        <w:rPr>
          <w:rFonts w:asciiTheme="minorHAnsi" w:hAnsiTheme="minorHAnsi" w:cstheme="minorHAnsi"/>
          <w:b/>
          <w:szCs w:val="24"/>
        </w:rPr>
        <w:t>N</w:t>
      </w:r>
      <w:r w:rsidR="006D0871" w:rsidRPr="003759C8">
        <w:rPr>
          <w:rFonts w:asciiTheme="minorHAnsi" w:hAnsiTheme="minorHAnsi" w:cstheme="minorHAnsi"/>
          <w:b/>
          <w:szCs w:val="24"/>
        </w:rPr>
        <w:t xml:space="preserve">ational </w:t>
      </w:r>
      <w:r w:rsidRPr="003759C8">
        <w:rPr>
          <w:rFonts w:asciiTheme="minorHAnsi" w:hAnsiTheme="minorHAnsi" w:cstheme="minorHAnsi"/>
          <w:b/>
          <w:szCs w:val="24"/>
        </w:rPr>
        <w:t>H</w:t>
      </w:r>
      <w:r w:rsidR="006D0871" w:rsidRPr="003759C8">
        <w:rPr>
          <w:rFonts w:asciiTheme="minorHAnsi" w:hAnsiTheme="minorHAnsi" w:cstheme="minorHAnsi"/>
          <w:b/>
          <w:szCs w:val="24"/>
        </w:rPr>
        <w:t xml:space="preserve">uman </w:t>
      </w:r>
      <w:r w:rsidRPr="003759C8">
        <w:rPr>
          <w:rFonts w:asciiTheme="minorHAnsi" w:hAnsiTheme="minorHAnsi" w:cstheme="minorHAnsi"/>
          <w:b/>
          <w:szCs w:val="24"/>
        </w:rPr>
        <w:t>R</w:t>
      </w:r>
      <w:r w:rsidR="006D0871" w:rsidRPr="003759C8">
        <w:rPr>
          <w:rFonts w:asciiTheme="minorHAnsi" w:hAnsiTheme="minorHAnsi" w:cstheme="minorHAnsi"/>
          <w:b/>
          <w:szCs w:val="24"/>
        </w:rPr>
        <w:t xml:space="preserve">ights </w:t>
      </w:r>
      <w:r w:rsidRPr="003759C8">
        <w:rPr>
          <w:rFonts w:asciiTheme="minorHAnsi" w:hAnsiTheme="minorHAnsi" w:cstheme="minorHAnsi"/>
          <w:b/>
          <w:szCs w:val="24"/>
        </w:rPr>
        <w:t>I</w:t>
      </w:r>
      <w:r w:rsidR="006D0871" w:rsidRPr="003759C8">
        <w:rPr>
          <w:rFonts w:asciiTheme="minorHAnsi" w:hAnsiTheme="minorHAnsi" w:cstheme="minorHAnsi"/>
          <w:b/>
          <w:szCs w:val="24"/>
        </w:rPr>
        <w:t>nstitutions</w:t>
      </w:r>
      <w:r w:rsidRPr="003759C8">
        <w:rPr>
          <w:rFonts w:asciiTheme="minorHAnsi" w:hAnsiTheme="minorHAnsi" w:cstheme="minorHAnsi"/>
          <w:b/>
          <w:szCs w:val="24"/>
        </w:rPr>
        <w:t xml:space="preserve"> – </w:t>
      </w:r>
      <w:r w:rsidR="003759C8" w:rsidRPr="003759C8">
        <w:rPr>
          <w:rFonts w:asciiTheme="minorHAnsi" w:hAnsiTheme="minorHAnsi" w:cstheme="minorHAnsi"/>
          <w:b/>
          <w:szCs w:val="24"/>
        </w:rPr>
        <w:t>1</w:t>
      </w:r>
      <w:r w:rsidR="00DB6F87" w:rsidRPr="003759C8">
        <w:rPr>
          <w:rFonts w:asciiTheme="minorHAnsi" w:hAnsiTheme="minorHAnsi" w:cstheme="minorHAnsi"/>
          <w:b/>
          <w:color w:val="000000" w:themeColor="text1"/>
          <w:szCs w:val="24"/>
        </w:rPr>
        <w:t xml:space="preserve"> response</w:t>
      </w:r>
      <w:r w:rsidR="00DB6F87" w:rsidRPr="003759C8">
        <w:rPr>
          <w:rFonts w:asciiTheme="minorHAnsi" w:hAnsiTheme="minorHAnsi" w:cstheme="minorHAnsi"/>
          <w:color w:val="000000" w:themeColor="text1"/>
          <w:szCs w:val="24"/>
        </w:rPr>
        <w:tab/>
      </w:r>
    </w:p>
    <w:p w14:paraId="45756D07" w14:textId="77777777" w:rsidR="003759C8" w:rsidRPr="003759C8" w:rsidRDefault="003759C8" w:rsidP="003759C8">
      <w:pPr>
        <w:spacing w:after="0" w:line="240" w:lineRule="auto"/>
        <w:rPr>
          <w:rFonts w:asciiTheme="minorHAnsi" w:hAnsiTheme="minorHAnsi" w:cstheme="minorHAnsi"/>
          <w:color w:val="000000" w:themeColor="text1"/>
          <w:szCs w:val="24"/>
        </w:rPr>
      </w:pPr>
    </w:p>
    <w:p w14:paraId="4AD6D4DE" w14:textId="0B105417" w:rsidR="00C06CCA" w:rsidRPr="00C06CCA" w:rsidRDefault="003759C8" w:rsidP="003759C8">
      <w:pPr>
        <w:pStyle w:val="ListParagraph"/>
        <w:numPr>
          <w:ilvl w:val="0"/>
          <w:numId w:val="11"/>
        </w:numPr>
        <w:spacing w:after="0" w:line="240" w:lineRule="auto"/>
        <w:rPr>
          <w:rFonts w:cstheme="minorHAnsi"/>
          <w:b/>
        </w:rPr>
      </w:pPr>
      <w:bookmarkStart w:id="2" w:name="_Toc40294499"/>
      <w:r w:rsidRPr="003759C8">
        <w:rPr>
          <w:rFonts w:cstheme="minorHAnsi"/>
          <w:color w:val="000000" w:themeColor="text1"/>
          <w:sz w:val="24"/>
          <w:szCs w:val="24"/>
        </w:rPr>
        <w:t>Honduras: National Human Rights Commission (CONADEH), Advocacy Coordinator</w:t>
      </w:r>
    </w:p>
    <w:p w14:paraId="63366C65" w14:textId="77777777" w:rsidR="00C06CCA" w:rsidRDefault="00C06CCA" w:rsidP="003759C8">
      <w:pPr>
        <w:spacing w:after="0" w:line="240" w:lineRule="auto"/>
        <w:rPr>
          <w:rFonts w:cstheme="minorHAnsi"/>
        </w:rPr>
      </w:pPr>
    </w:p>
    <w:p w14:paraId="1C0236A8" w14:textId="3F3106DE" w:rsidR="00C47C79" w:rsidRPr="00C06CCA" w:rsidRDefault="00C47C79" w:rsidP="003759C8">
      <w:pPr>
        <w:pStyle w:val="Heading2"/>
        <w:numPr>
          <w:ilvl w:val="1"/>
          <w:numId w:val="8"/>
        </w:numPr>
        <w:spacing w:after="0"/>
      </w:pPr>
      <w:r w:rsidRPr="00C06CCA">
        <w:t>Submission</w:t>
      </w:r>
      <w:r w:rsidR="00375200" w:rsidRPr="00C06CCA">
        <w:t>s</w:t>
      </w:r>
      <w:r w:rsidRPr="00C06CCA">
        <w:t xml:space="preserve"> per country</w:t>
      </w:r>
      <w:bookmarkEnd w:id="2"/>
    </w:p>
    <w:p w14:paraId="1BF79CC8" w14:textId="77777777" w:rsidR="00375200" w:rsidRPr="00B10FB6" w:rsidRDefault="00375200" w:rsidP="003759C8">
      <w:pPr>
        <w:spacing w:after="0" w:line="240" w:lineRule="auto"/>
        <w:rPr>
          <w:rFonts w:asciiTheme="minorHAnsi" w:hAnsiTheme="minorHAnsi" w:cstheme="minorHAnsi"/>
        </w:rPr>
      </w:pPr>
    </w:p>
    <w:p w14:paraId="05465EA8" w14:textId="3547D695" w:rsidR="00C47C79" w:rsidRDefault="003759C8" w:rsidP="003759C8">
      <w:pPr>
        <w:spacing w:after="0" w:line="240" w:lineRule="auto"/>
        <w:rPr>
          <w:rFonts w:asciiTheme="minorHAnsi" w:hAnsiTheme="minorHAnsi" w:cstheme="minorHAnsi"/>
          <w:color w:val="000000" w:themeColor="text1"/>
        </w:rPr>
      </w:pPr>
      <w:r>
        <w:rPr>
          <w:rFonts w:asciiTheme="minorHAnsi" w:hAnsiTheme="minorHAnsi" w:cstheme="minorHAnsi"/>
        </w:rPr>
        <w:t>In the week 8-14 June</w:t>
      </w:r>
      <w:r w:rsidR="00C47C79" w:rsidRPr="00B10FB6">
        <w:rPr>
          <w:rFonts w:asciiTheme="minorHAnsi" w:hAnsiTheme="minorHAnsi" w:cstheme="minorHAnsi"/>
        </w:rPr>
        <w:t xml:space="preserve">, there were submissions from </w:t>
      </w:r>
      <w:r>
        <w:rPr>
          <w:rFonts w:asciiTheme="minorHAnsi" w:hAnsiTheme="minorHAnsi" w:cstheme="minorHAnsi"/>
        </w:rPr>
        <w:t>28</w:t>
      </w:r>
      <w:r w:rsidR="00C47C79" w:rsidRPr="00B10FB6">
        <w:rPr>
          <w:rFonts w:asciiTheme="minorHAnsi" w:hAnsiTheme="minorHAnsi" w:cstheme="minorHAnsi"/>
        </w:rPr>
        <w:t xml:space="preserve"> countries</w:t>
      </w:r>
      <w:r>
        <w:rPr>
          <w:rFonts w:asciiTheme="minorHAnsi" w:hAnsiTheme="minorHAnsi" w:cstheme="minorHAnsi"/>
        </w:rPr>
        <w:t>, compared to 27 in the previous week</w:t>
      </w:r>
      <w:r w:rsidR="00C47C79" w:rsidRPr="00B10FB6">
        <w:rPr>
          <w:rFonts w:asciiTheme="minorHAnsi" w:hAnsiTheme="minorHAnsi" w:cstheme="minorHAnsi"/>
        </w:rPr>
        <w:t>.</w:t>
      </w:r>
      <w:r>
        <w:rPr>
          <w:rFonts w:asciiTheme="minorHAnsi" w:hAnsiTheme="minorHAnsi" w:cstheme="minorHAnsi"/>
        </w:rPr>
        <w:t xml:space="preserve"> Nineteen of the 28 countries only had one respondent per country.</w:t>
      </w:r>
      <w:r w:rsidR="00C47C79" w:rsidRPr="00B10FB6">
        <w:rPr>
          <w:rFonts w:asciiTheme="minorHAnsi" w:hAnsiTheme="minorHAnsi" w:cstheme="minorHAnsi"/>
        </w:rPr>
        <w:t xml:space="preserve"> </w:t>
      </w:r>
      <w:r>
        <w:rPr>
          <w:rFonts w:asciiTheme="minorHAnsi" w:hAnsiTheme="minorHAnsi" w:cstheme="minorHAnsi"/>
          <w:color w:val="000000" w:themeColor="text1"/>
        </w:rPr>
        <w:t xml:space="preserve">Countries with the most respondents include South Africa (13), Canada (7), Mozambique and Colombia (5 each), Peru (4), Germany (3), and Bolivia and Peru (2 each). The countries with only one respondent are: Australia, Bangladesh, the Bahamas, France, Ghana, Moldova, Mexico, Niger, </w:t>
      </w:r>
      <w:r>
        <w:rPr>
          <w:rFonts w:asciiTheme="minorHAnsi" w:hAnsiTheme="minorHAnsi" w:cstheme="minorHAnsi"/>
          <w:color w:val="000000" w:themeColor="text1"/>
        </w:rPr>
        <w:lastRenderedPageBreak/>
        <w:t>Nepal, Paraguay, Slovenia, the United States, and Zimbabwe. The table below lists 8 countries who had more than one respondent.</w:t>
      </w:r>
    </w:p>
    <w:p w14:paraId="1FFFDA36" w14:textId="77777777" w:rsidR="003759C8" w:rsidRDefault="003759C8" w:rsidP="003759C8">
      <w:pPr>
        <w:spacing w:after="0" w:line="240" w:lineRule="auto"/>
        <w:rPr>
          <w:rFonts w:asciiTheme="minorHAnsi" w:hAnsiTheme="minorHAnsi" w:cstheme="minorHAnsi"/>
          <w:color w:val="000000" w:themeColor="text1"/>
        </w:rPr>
      </w:pPr>
    </w:p>
    <w:p w14:paraId="046B44E4" w14:textId="13410BEA" w:rsidR="003759C8" w:rsidRPr="003743C4" w:rsidRDefault="003759C8" w:rsidP="003759C8">
      <w:pPr>
        <w:spacing w:after="0" w:line="240" w:lineRule="auto"/>
        <w:rPr>
          <w:rFonts w:asciiTheme="minorHAnsi" w:hAnsiTheme="minorHAnsi" w:cstheme="minorHAnsi"/>
          <w:color w:val="000000" w:themeColor="text1"/>
        </w:rPr>
      </w:pPr>
      <w:r w:rsidRPr="003743C4">
        <w:rPr>
          <w:rFonts w:asciiTheme="minorHAnsi" w:hAnsiTheme="minorHAnsi" w:cstheme="minorHAnsi"/>
          <w:color w:val="000000" w:themeColor="text1"/>
        </w:rPr>
        <w:t xml:space="preserve">For those </w:t>
      </w:r>
      <w:r>
        <w:rPr>
          <w:rFonts w:asciiTheme="minorHAnsi" w:hAnsiTheme="minorHAnsi" w:cstheme="minorHAnsi"/>
          <w:color w:val="000000" w:themeColor="text1"/>
        </w:rPr>
        <w:t>using</w:t>
      </w:r>
      <w:r w:rsidRPr="003743C4">
        <w:rPr>
          <w:rFonts w:asciiTheme="minorHAnsi" w:hAnsiTheme="minorHAnsi" w:cstheme="minorHAnsi"/>
          <w:color w:val="000000" w:themeColor="text1"/>
        </w:rPr>
        <w:t xml:space="preserve"> screen readers, </w:t>
      </w:r>
      <w:r>
        <w:rPr>
          <w:rFonts w:asciiTheme="minorHAnsi" w:hAnsiTheme="minorHAnsi" w:cstheme="minorHAnsi"/>
          <w:color w:val="000000" w:themeColor="text1"/>
        </w:rPr>
        <w:t xml:space="preserve">the first image is of a table with the number of respondents and the second image is a bar graph with similar information. In the table, </w:t>
      </w:r>
      <w:r w:rsidRPr="003743C4">
        <w:rPr>
          <w:rFonts w:asciiTheme="minorHAnsi" w:hAnsiTheme="minorHAnsi" w:cstheme="minorHAnsi"/>
          <w:color w:val="000000" w:themeColor="text1"/>
        </w:rPr>
        <w:t xml:space="preserve">the first column of the table below contains the ranking of the countries based on the number of respondents from each respective country. The second and third columns contain the name of the country and the abbreviation of the country name. The final column lists the number of responses from each respective country. </w:t>
      </w:r>
    </w:p>
    <w:p w14:paraId="55770911" w14:textId="52A3BB93" w:rsidR="00DB6F87" w:rsidRPr="00B10FB6" w:rsidRDefault="00DB6F87" w:rsidP="00375200">
      <w:pPr>
        <w:rPr>
          <w:rFonts w:asciiTheme="minorHAnsi" w:hAnsiTheme="minorHAnsi" w:cstheme="minorHAnsi"/>
        </w:rPr>
      </w:pPr>
    </w:p>
    <w:tbl>
      <w:tblPr>
        <w:tblStyle w:val="GridTable5Dark-Accent4"/>
        <w:tblW w:w="0" w:type="auto"/>
        <w:jc w:val="center"/>
        <w:tblLook w:val="04A0" w:firstRow="1" w:lastRow="0" w:firstColumn="1" w:lastColumn="0" w:noHBand="0" w:noVBand="1"/>
      </w:tblPr>
      <w:tblGrid>
        <w:gridCol w:w="480"/>
        <w:gridCol w:w="1395"/>
        <w:gridCol w:w="664"/>
        <w:gridCol w:w="2170"/>
      </w:tblGrid>
      <w:tr w:rsidR="006D0871" w:rsidRPr="00E23F29" w14:paraId="0B4C0C25" w14:textId="77777777" w:rsidTr="003759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7FEB61B9"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No</w:t>
            </w:r>
          </w:p>
        </w:tc>
        <w:tc>
          <w:tcPr>
            <w:tcW w:w="0" w:type="auto"/>
            <w:noWrap/>
          </w:tcPr>
          <w:p w14:paraId="0410FBCF" w14:textId="77777777" w:rsidR="006D0871" w:rsidRPr="00E23F29" w:rsidRDefault="006D0871" w:rsidP="00640BC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Country</w:t>
            </w:r>
          </w:p>
        </w:tc>
        <w:tc>
          <w:tcPr>
            <w:tcW w:w="0" w:type="auto"/>
            <w:noWrap/>
          </w:tcPr>
          <w:p w14:paraId="1A98E295" w14:textId="77777777" w:rsidR="006D0871" w:rsidRPr="00E23F29" w:rsidRDefault="006D0871" w:rsidP="00640BCE">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Abbr</w:t>
            </w:r>
          </w:p>
        </w:tc>
        <w:tc>
          <w:tcPr>
            <w:tcW w:w="0" w:type="auto"/>
            <w:noWrap/>
          </w:tcPr>
          <w:p w14:paraId="76393250" w14:textId="77777777" w:rsidR="006D0871" w:rsidRPr="00E23F29" w:rsidRDefault="006D0871" w:rsidP="00640BCE">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Number of responses</w:t>
            </w:r>
          </w:p>
        </w:tc>
      </w:tr>
      <w:tr w:rsidR="006D0871" w:rsidRPr="00E23F29" w14:paraId="59F07A32" w14:textId="77777777" w:rsidTr="003759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7F7A9C43"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1</w:t>
            </w:r>
          </w:p>
        </w:tc>
        <w:tc>
          <w:tcPr>
            <w:tcW w:w="0" w:type="auto"/>
            <w:noWrap/>
            <w:hideMark/>
          </w:tcPr>
          <w:p w14:paraId="1DC9B8B8" w14:textId="5281E386"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South Africa</w:t>
            </w:r>
          </w:p>
        </w:tc>
        <w:tc>
          <w:tcPr>
            <w:tcW w:w="0" w:type="auto"/>
            <w:noWrap/>
            <w:hideMark/>
          </w:tcPr>
          <w:p w14:paraId="5EC0206A" w14:textId="212F1168"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ZA</w:t>
            </w:r>
          </w:p>
        </w:tc>
        <w:tc>
          <w:tcPr>
            <w:tcW w:w="0" w:type="auto"/>
            <w:noWrap/>
            <w:hideMark/>
          </w:tcPr>
          <w:p w14:paraId="0BA87DD8" w14:textId="6097FF22" w:rsidR="006D0871" w:rsidRPr="00E23F29" w:rsidRDefault="003759C8" w:rsidP="003759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w:t>
            </w:r>
          </w:p>
        </w:tc>
      </w:tr>
      <w:tr w:rsidR="006D0871" w:rsidRPr="00E23F29" w14:paraId="580B4BDE" w14:textId="77777777" w:rsidTr="003759C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798CA8E0"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2</w:t>
            </w:r>
          </w:p>
        </w:tc>
        <w:tc>
          <w:tcPr>
            <w:tcW w:w="0" w:type="auto"/>
            <w:noWrap/>
            <w:hideMark/>
          </w:tcPr>
          <w:p w14:paraId="24379BFA" w14:textId="34156119"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Canada</w:t>
            </w:r>
          </w:p>
        </w:tc>
        <w:tc>
          <w:tcPr>
            <w:tcW w:w="0" w:type="auto"/>
            <w:noWrap/>
            <w:hideMark/>
          </w:tcPr>
          <w:p w14:paraId="04679061" w14:textId="1C90D1E4"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CA</w:t>
            </w:r>
          </w:p>
        </w:tc>
        <w:tc>
          <w:tcPr>
            <w:tcW w:w="0" w:type="auto"/>
            <w:noWrap/>
            <w:hideMark/>
          </w:tcPr>
          <w:p w14:paraId="141A8274" w14:textId="739C7798" w:rsidR="006D0871" w:rsidRPr="00E23F29" w:rsidRDefault="003759C8"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w:t>
            </w:r>
          </w:p>
        </w:tc>
      </w:tr>
      <w:tr w:rsidR="006D0871" w:rsidRPr="00E23F29" w14:paraId="45B7A0F5" w14:textId="77777777" w:rsidTr="003759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446A7889"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3</w:t>
            </w:r>
          </w:p>
        </w:tc>
        <w:tc>
          <w:tcPr>
            <w:tcW w:w="0" w:type="auto"/>
            <w:noWrap/>
            <w:hideMark/>
          </w:tcPr>
          <w:p w14:paraId="439F0765" w14:textId="2A273DDA"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Mozambique</w:t>
            </w:r>
          </w:p>
        </w:tc>
        <w:tc>
          <w:tcPr>
            <w:tcW w:w="0" w:type="auto"/>
            <w:noWrap/>
            <w:hideMark/>
          </w:tcPr>
          <w:p w14:paraId="46EB8F8C" w14:textId="07A2E0BF"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MZ</w:t>
            </w:r>
          </w:p>
        </w:tc>
        <w:tc>
          <w:tcPr>
            <w:tcW w:w="0" w:type="auto"/>
            <w:noWrap/>
            <w:hideMark/>
          </w:tcPr>
          <w:p w14:paraId="55EED03D" w14:textId="685E65E3" w:rsidR="006D0871" w:rsidRPr="00E23F29" w:rsidRDefault="003759C8"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6D0871" w:rsidRPr="00E23F29" w14:paraId="45A28A56" w14:textId="77777777" w:rsidTr="003759C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30A6A6F4"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4</w:t>
            </w:r>
          </w:p>
        </w:tc>
        <w:tc>
          <w:tcPr>
            <w:tcW w:w="0" w:type="auto"/>
            <w:noWrap/>
            <w:hideMark/>
          </w:tcPr>
          <w:p w14:paraId="045FB137" w14:textId="325D883B"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Colombia</w:t>
            </w:r>
          </w:p>
        </w:tc>
        <w:tc>
          <w:tcPr>
            <w:tcW w:w="0" w:type="auto"/>
            <w:noWrap/>
            <w:hideMark/>
          </w:tcPr>
          <w:p w14:paraId="661E44E6" w14:textId="071DD2A4"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w:t>
            </w:r>
          </w:p>
        </w:tc>
        <w:tc>
          <w:tcPr>
            <w:tcW w:w="0" w:type="auto"/>
            <w:noWrap/>
            <w:hideMark/>
          </w:tcPr>
          <w:p w14:paraId="3246150E" w14:textId="501ACF07" w:rsidR="006D0871" w:rsidRPr="00E23F29" w:rsidRDefault="003759C8"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w:t>
            </w:r>
          </w:p>
        </w:tc>
      </w:tr>
      <w:tr w:rsidR="006D0871" w:rsidRPr="00E23F29" w14:paraId="3E757F64" w14:textId="77777777" w:rsidTr="003759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07A1CD54"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5</w:t>
            </w:r>
          </w:p>
        </w:tc>
        <w:tc>
          <w:tcPr>
            <w:tcW w:w="0" w:type="auto"/>
            <w:noWrap/>
            <w:hideMark/>
          </w:tcPr>
          <w:p w14:paraId="654EB8F3" w14:textId="472B9554"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Peru</w:t>
            </w:r>
          </w:p>
        </w:tc>
        <w:tc>
          <w:tcPr>
            <w:tcW w:w="0" w:type="auto"/>
            <w:noWrap/>
            <w:hideMark/>
          </w:tcPr>
          <w:p w14:paraId="181A2D47" w14:textId="776B56F4"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w:t>
            </w:r>
          </w:p>
        </w:tc>
        <w:tc>
          <w:tcPr>
            <w:tcW w:w="0" w:type="auto"/>
            <w:noWrap/>
            <w:hideMark/>
          </w:tcPr>
          <w:p w14:paraId="3F47BEF4" w14:textId="594E022B" w:rsidR="006D0871" w:rsidRPr="00E23F29" w:rsidRDefault="003759C8"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w:t>
            </w:r>
          </w:p>
        </w:tc>
      </w:tr>
      <w:tr w:rsidR="006D0871" w:rsidRPr="00E23F29" w14:paraId="64C76D41" w14:textId="77777777" w:rsidTr="003759C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3CA4F69F"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6</w:t>
            </w:r>
          </w:p>
        </w:tc>
        <w:tc>
          <w:tcPr>
            <w:tcW w:w="0" w:type="auto"/>
            <w:noWrap/>
            <w:hideMark/>
          </w:tcPr>
          <w:p w14:paraId="1F95FCB1" w14:textId="2AA60BA0"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Germany</w:t>
            </w:r>
          </w:p>
        </w:tc>
        <w:tc>
          <w:tcPr>
            <w:tcW w:w="0" w:type="auto"/>
            <w:noWrap/>
            <w:hideMark/>
          </w:tcPr>
          <w:p w14:paraId="580BDE5A" w14:textId="0304CA16"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w:t>
            </w:r>
          </w:p>
        </w:tc>
        <w:tc>
          <w:tcPr>
            <w:tcW w:w="0" w:type="auto"/>
            <w:noWrap/>
            <w:hideMark/>
          </w:tcPr>
          <w:p w14:paraId="5A5E0A8B" w14:textId="61883F76" w:rsidR="006D0871" w:rsidRPr="00E23F29" w:rsidRDefault="003759C8"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6D0871" w:rsidRPr="00E23F29" w14:paraId="238569F9" w14:textId="77777777" w:rsidTr="003759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51B752FE"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7</w:t>
            </w:r>
          </w:p>
        </w:tc>
        <w:tc>
          <w:tcPr>
            <w:tcW w:w="0" w:type="auto"/>
            <w:noWrap/>
            <w:hideMark/>
          </w:tcPr>
          <w:p w14:paraId="00F7C833" w14:textId="2B2CD583"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Bolivia</w:t>
            </w:r>
          </w:p>
        </w:tc>
        <w:tc>
          <w:tcPr>
            <w:tcW w:w="0" w:type="auto"/>
            <w:noWrap/>
            <w:hideMark/>
          </w:tcPr>
          <w:p w14:paraId="3CC7EB8C" w14:textId="729BAA07" w:rsidR="006D0871" w:rsidRPr="00E23F29" w:rsidRDefault="003759C8" w:rsidP="00640BC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BO</w:t>
            </w:r>
          </w:p>
        </w:tc>
        <w:tc>
          <w:tcPr>
            <w:tcW w:w="0" w:type="auto"/>
            <w:noWrap/>
            <w:hideMark/>
          </w:tcPr>
          <w:p w14:paraId="5CA43B57" w14:textId="58CA8012" w:rsidR="006D0871" w:rsidRPr="00E23F29" w:rsidRDefault="003759C8" w:rsidP="00640BCE">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r w:rsidR="006D0871" w:rsidRPr="00E23F29" w14:paraId="713F112A" w14:textId="77777777" w:rsidTr="003759C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Pr>
          <w:p w14:paraId="503F487A" w14:textId="77777777" w:rsidR="006D0871" w:rsidRPr="00E23F29" w:rsidRDefault="006D0871" w:rsidP="00640BCE">
            <w:pPr>
              <w:rPr>
                <w:rFonts w:ascii="Calibri" w:hAnsi="Calibri" w:cs="Calibri"/>
                <w:color w:val="000000"/>
                <w:sz w:val="22"/>
                <w:szCs w:val="22"/>
              </w:rPr>
            </w:pPr>
            <w:r>
              <w:rPr>
                <w:rFonts w:ascii="Calibri" w:hAnsi="Calibri" w:cs="Calibri"/>
                <w:color w:val="000000"/>
                <w:sz w:val="22"/>
                <w:szCs w:val="22"/>
              </w:rPr>
              <w:t>8</w:t>
            </w:r>
          </w:p>
        </w:tc>
        <w:tc>
          <w:tcPr>
            <w:tcW w:w="0" w:type="auto"/>
            <w:noWrap/>
            <w:hideMark/>
          </w:tcPr>
          <w:p w14:paraId="26CC540D" w14:textId="5B39D217"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Fiji</w:t>
            </w:r>
          </w:p>
        </w:tc>
        <w:tc>
          <w:tcPr>
            <w:tcW w:w="0" w:type="auto"/>
            <w:noWrap/>
            <w:hideMark/>
          </w:tcPr>
          <w:p w14:paraId="07C14780" w14:textId="44582E64" w:rsidR="006D0871" w:rsidRPr="00E23F29" w:rsidRDefault="003759C8" w:rsidP="00640B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FJ</w:t>
            </w:r>
          </w:p>
        </w:tc>
        <w:tc>
          <w:tcPr>
            <w:tcW w:w="0" w:type="auto"/>
            <w:noWrap/>
            <w:hideMark/>
          </w:tcPr>
          <w:p w14:paraId="1CE0A5A3" w14:textId="28316E79" w:rsidR="006D0871" w:rsidRPr="00E23F29" w:rsidRDefault="003759C8" w:rsidP="00640BC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p>
        </w:tc>
      </w:tr>
    </w:tbl>
    <w:p w14:paraId="6E5FCD8B" w14:textId="77777777" w:rsidR="00DB6F87" w:rsidRPr="00B10FB6" w:rsidRDefault="00DB6F87" w:rsidP="00375200">
      <w:pPr>
        <w:rPr>
          <w:rFonts w:asciiTheme="minorHAnsi" w:hAnsiTheme="minorHAnsi" w:cstheme="minorHAnsi"/>
        </w:rPr>
      </w:pPr>
    </w:p>
    <w:p w14:paraId="69AC5E4C" w14:textId="5D541C31" w:rsidR="00DB6F87" w:rsidRPr="00B10FB6" w:rsidRDefault="003759C8" w:rsidP="003759C8">
      <w:pPr>
        <w:ind w:left="360"/>
        <w:jc w:val="center"/>
        <w:rPr>
          <w:rFonts w:asciiTheme="minorHAnsi" w:hAnsiTheme="minorHAnsi" w:cstheme="minorHAnsi"/>
          <w:color w:val="000000" w:themeColor="text1"/>
        </w:rPr>
      </w:pPr>
      <w:bookmarkStart w:id="3" w:name="_Toc40294503"/>
      <w:r>
        <w:rPr>
          <w:noProof/>
        </w:rPr>
        <w:drawing>
          <wp:inline distT="0" distB="0" distL="0" distR="0" wp14:anchorId="7ECA6F2B" wp14:editId="50D7116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374E82" w14:textId="77777777" w:rsidR="00DB6F87" w:rsidRPr="00B10FB6" w:rsidRDefault="00DB6F87" w:rsidP="00DB6F87">
      <w:pPr>
        <w:rPr>
          <w:rFonts w:asciiTheme="minorHAnsi" w:hAnsiTheme="minorHAnsi" w:cstheme="minorHAnsi"/>
          <w:color w:val="000000" w:themeColor="text1"/>
        </w:rPr>
      </w:pPr>
    </w:p>
    <w:p w14:paraId="405CC5E8" w14:textId="30B54695" w:rsidR="00C47C79" w:rsidRPr="00B10FB6" w:rsidRDefault="00DB6F87" w:rsidP="003759C8">
      <w:pPr>
        <w:pStyle w:val="Heading1"/>
        <w:numPr>
          <w:ilvl w:val="0"/>
          <w:numId w:val="8"/>
        </w:numPr>
        <w:spacing w:before="0" w:after="0"/>
        <w:rPr>
          <w:rFonts w:asciiTheme="minorHAnsi" w:hAnsiTheme="minorHAnsi" w:cstheme="minorHAnsi"/>
        </w:rPr>
      </w:pPr>
      <w:r w:rsidRPr="00B10FB6">
        <w:rPr>
          <w:rFonts w:asciiTheme="minorHAnsi" w:hAnsiTheme="minorHAnsi" w:cstheme="minorHAnsi"/>
        </w:rPr>
        <w:t>Summary</w:t>
      </w:r>
      <w:r w:rsidR="00C47C79" w:rsidRPr="00B10FB6">
        <w:rPr>
          <w:rFonts w:asciiTheme="minorHAnsi" w:hAnsiTheme="minorHAnsi" w:cstheme="minorHAnsi"/>
        </w:rPr>
        <w:t xml:space="preserve"> of narrative responses</w:t>
      </w:r>
      <w:bookmarkEnd w:id="3"/>
    </w:p>
    <w:p w14:paraId="4221218F" w14:textId="77777777" w:rsidR="00A43BA4" w:rsidRPr="00B10FB6" w:rsidRDefault="00A43BA4" w:rsidP="003759C8">
      <w:pPr>
        <w:spacing w:after="0" w:line="240" w:lineRule="auto"/>
        <w:rPr>
          <w:rFonts w:asciiTheme="minorHAnsi" w:hAnsiTheme="minorHAnsi" w:cstheme="minorHAnsi"/>
        </w:rPr>
      </w:pPr>
    </w:p>
    <w:p w14:paraId="4F35D39E" w14:textId="5074C64B" w:rsidR="003759C8" w:rsidRPr="003759C8" w:rsidRDefault="003759C8" w:rsidP="003759C8">
      <w:pPr>
        <w:spacing w:after="0" w:line="240" w:lineRule="auto"/>
        <w:rPr>
          <w:rFonts w:asciiTheme="minorHAnsi" w:hAnsiTheme="minorHAnsi" w:cstheme="minorHAnsi"/>
          <w:szCs w:val="24"/>
          <w:lang w:val="en-GB" w:eastAsia="en-GB"/>
        </w:rPr>
      </w:pPr>
      <w:r w:rsidRPr="003759C8">
        <w:rPr>
          <w:rFonts w:asciiTheme="minorHAnsi" w:hAnsiTheme="minorHAnsi" w:cstheme="minorHAnsi"/>
          <w:szCs w:val="24"/>
          <w:lang w:val="en-GB" w:eastAsia="en-GB"/>
        </w:rPr>
        <w:t>Main observations include:</w:t>
      </w:r>
    </w:p>
    <w:p w14:paraId="2AE812B9" w14:textId="0EDF54CA" w:rsidR="003759C8" w:rsidRPr="003759C8"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t xml:space="preserve">Many respondents continue to share that they feel abandoned by their governments’ response </w:t>
      </w:r>
    </w:p>
    <w:p w14:paraId="28C47D3C" w14:textId="594F1DFD" w:rsidR="003759C8" w:rsidRPr="003759C8"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lastRenderedPageBreak/>
        <w:t>Lack of ongoing financial support – a few respondents mentioned that relief payments are not enough to cover expenses and are one-time only</w:t>
      </w:r>
    </w:p>
    <w:p w14:paraId="4B3E670C" w14:textId="607B7337" w:rsidR="003759C8" w:rsidRPr="003759C8"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t>Bureaucratic hurdles to accessing support</w:t>
      </w:r>
    </w:p>
    <w:p w14:paraId="7AFFE629" w14:textId="050AEB1A" w:rsidR="003759C8" w:rsidRPr="003759C8"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t xml:space="preserve">Lack of access to protective equipment and healthcare </w:t>
      </w:r>
    </w:p>
    <w:p w14:paraId="0EE9EAF6" w14:textId="127A55BE" w:rsidR="003759C8" w:rsidRPr="003759C8"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t>Relief measures and communication about policy is not tailored for people with disabilities or is inaccessible in format</w:t>
      </w:r>
    </w:p>
    <w:p w14:paraId="396DA985" w14:textId="49D76E4A" w:rsidR="003759C8" w:rsidRPr="00B66775" w:rsidRDefault="003759C8" w:rsidP="003759C8">
      <w:pPr>
        <w:pStyle w:val="ListParagraph"/>
        <w:numPr>
          <w:ilvl w:val="0"/>
          <w:numId w:val="12"/>
        </w:numPr>
        <w:spacing w:after="0" w:line="240" w:lineRule="auto"/>
        <w:rPr>
          <w:rFonts w:cstheme="minorHAnsi"/>
          <w:sz w:val="24"/>
          <w:szCs w:val="24"/>
          <w:lang w:eastAsia="en-GB"/>
        </w:rPr>
      </w:pPr>
      <w:r w:rsidRPr="003759C8">
        <w:rPr>
          <w:rFonts w:cstheme="minorHAnsi"/>
          <w:sz w:val="24"/>
          <w:szCs w:val="24"/>
          <w:lang w:eastAsia="en-GB"/>
        </w:rPr>
        <w:t>Strain on families and community organizations who are filling in for governmental support</w:t>
      </w:r>
      <w:bookmarkStart w:id="4" w:name="_GoBack"/>
      <w:bookmarkEnd w:id="4"/>
      <w:r w:rsidRPr="00B66775">
        <w:rPr>
          <w:rFonts w:cstheme="minorHAnsi"/>
        </w:rPr>
        <w:t xml:space="preserve"> </w:t>
      </w:r>
    </w:p>
    <w:p w14:paraId="68DEC734" w14:textId="57D66CBC" w:rsidR="003759C8" w:rsidRDefault="003759C8" w:rsidP="003759C8">
      <w:pPr>
        <w:spacing w:after="0"/>
        <w:rPr>
          <w:rFonts w:asciiTheme="minorHAnsi" w:hAnsiTheme="minorHAnsi" w:cstheme="minorHAnsi"/>
        </w:rPr>
      </w:pPr>
    </w:p>
    <w:p w14:paraId="305F1BFC" w14:textId="77777777" w:rsidR="003759C8" w:rsidRPr="003759C8" w:rsidRDefault="003759C8" w:rsidP="003759C8">
      <w:pPr>
        <w:spacing w:after="0"/>
        <w:rPr>
          <w:lang w:val="en-GB"/>
        </w:rPr>
      </w:pPr>
    </w:p>
    <w:sectPr w:rsidR="003759C8" w:rsidRPr="003759C8" w:rsidSect="00C753B3">
      <w:headerReference w:type="even" r:id="rId9"/>
      <w:footerReference w:type="default" r:id="rId10"/>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7A441" w14:textId="77777777" w:rsidR="00325703" w:rsidRDefault="00325703" w:rsidP="00FE6CD2">
      <w:pPr>
        <w:spacing w:after="0" w:line="240" w:lineRule="auto"/>
      </w:pPr>
      <w:r>
        <w:separator/>
      </w:r>
    </w:p>
  </w:endnote>
  <w:endnote w:type="continuationSeparator" w:id="0">
    <w:p w14:paraId="40ACC8AC" w14:textId="77777777" w:rsidR="00325703" w:rsidRDefault="00325703"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210544"/>
      <w:docPartObj>
        <w:docPartGallery w:val="Page Numbers (Bottom of Page)"/>
        <w:docPartUnique/>
      </w:docPartObj>
    </w:sdtPr>
    <w:sdtEndPr>
      <w:rPr>
        <w:noProof/>
      </w:rPr>
    </w:sdtEndPr>
    <w:sdtContent>
      <w:p w14:paraId="7ACEE804" w14:textId="61DBF579" w:rsidR="00557E35" w:rsidRDefault="00557E35">
        <w:pPr>
          <w:pStyle w:val="Footer"/>
          <w:jc w:val="right"/>
        </w:pPr>
        <w:r>
          <w:fldChar w:fldCharType="begin"/>
        </w:r>
        <w:r>
          <w:instrText xml:space="preserve"> PAGE   \* MERGEFORMAT </w:instrText>
        </w:r>
        <w:r>
          <w:fldChar w:fldCharType="separate"/>
        </w:r>
        <w:r w:rsidR="00B66775">
          <w:rPr>
            <w:noProof/>
          </w:rPr>
          <w:t>3</w:t>
        </w:r>
        <w:r>
          <w:rPr>
            <w:noProof/>
          </w:rPr>
          <w:fldChar w:fldCharType="end"/>
        </w:r>
      </w:p>
    </w:sdtContent>
  </w:sdt>
  <w:p w14:paraId="6EA7CBA0" w14:textId="77777777" w:rsidR="00557E35" w:rsidRDefault="0055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9F5E" w14:textId="77777777" w:rsidR="00325703" w:rsidRDefault="00325703" w:rsidP="00FE6CD2">
      <w:pPr>
        <w:spacing w:after="0" w:line="240" w:lineRule="auto"/>
      </w:pPr>
      <w:r>
        <w:separator/>
      </w:r>
    </w:p>
  </w:footnote>
  <w:footnote w:type="continuationSeparator" w:id="0">
    <w:p w14:paraId="412DD177" w14:textId="77777777" w:rsidR="00325703" w:rsidRDefault="00325703"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614B" w14:textId="77777777" w:rsidR="00557E35" w:rsidRDefault="00325703">
    <w:pPr>
      <w:pStyle w:val="Header"/>
    </w:pPr>
    <w:r>
      <w:rPr>
        <w:noProof/>
        <w:lang w:val="en-GB" w:eastAsia="en-GB"/>
      </w:rPr>
      <w:pict w14:anchorId="29DD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width-percent:0;mso-height-percent:0;mso-position-horizontal:center;mso-position-horizontal-relative:margin;mso-position-vertical:center;mso-position-vertical-relative:margin;mso-width-percent:0;mso-height-percent:0"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29C7"/>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5402F25"/>
    <w:multiLevelType w:val="hybridMultilevel"/>
    <w:tmpl w:val="BD3411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C4FB5"/>
    <w:multiLevelType w:val="hybridMultilevel"/>
    <w:tmpl w:val="36269E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B211BD"/>
    <w:multiLevelType w:val="hybridMultilevel"/>
    <w:tmpl w:val="BF720B0C"/>
    <w:lvl w:ilvl="0" w:tplc="40322B34">
      <w:start w:val="1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DB2564"/>
    <w:multiLevelType w:val="hybridMultilevel"/>
    <w:tmpl w:val="4F38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14820"/>
    <w:multiLevelType w:val="hybridMultilevel"/>
    <w:tmpl w:val="5414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35295"/>
    <w:multiLevelType w:val="hybridMultilevel"/>
    <w:tmpl w:val="E38A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9"/>
  </w:num>
  <w:num w:numId="6">
    <w:abstractNumId w:val="10"/>
  </w:num>
  <w:num w:numId="7">
    <w:abstractNumId w:val="8"/>
  </w:num>
  <w:num w:numId="8">
    <w:abstractNumId w:val="0"/>
  </w:num>
  <w:num w:numId="9">
    <w:abstractNumId w:val="6"/>
  </w:num>
  <w:num w:numId="10">
    <w:abstractNumId w:val="5"/>
  </w:num>
  <w:num w:numId="11">
    <w:abstractNumId w:val="1"/>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3"/>
    <w:rsid w:val="00001A9C"/>
    <w:rsid w:val="000033E0"/>
    <w:rsid w:val="0001514F"/>
    <w:rsid w:val="0006328B"/>
    <w:rsid w:val="000A7581"/>
    <w:rsid w:val="000A7FCA"/>
    <w:rsid w:val="000C1F2E"/>
    <w:rsid w:val="000D637B"/>
    <w:rsid w:val="000F6A44"/>
    <w:rsid w:val="001326D2"/>
    <w:rsid w:val="001443F8"/>
    <w:rsid w:val="00162219"/>
    <w:rsid w:val="00163E88"/>
    <w:rsid w:val="00185544"/>
    <w:rsid w:val="0019096E"/>
    <w:rsid w:val="001F0D11"/>
    <w:rsid w:val="001F5050"/>
    <w:rsid w:val="001F6FB2"/>
    <w:rsid w:val="00240702"/>
    <w:rsid w:val="00256071"/>
    <w:rsid w:val="002624CA"/>
    <w:rsid w:val="00270994"/>
    <w:rsid w:val="00291944"/>
    <w:rsid w:val="002B7696"/>
    <w:rsid w:val="002C45DB"/>
    <w:rsid w:val="002D61BD"/>
    <w:rsid w:val="002E0346"/>
    <w:rsid w:val="00305425"/>
    <w:rsid w:val="0031569F"/>
    <w:rsid w:val="00325703"/>
    <w:rsid w:val="00337911"/>
    <w:rsid w:val="00350E1F"/>
    <w:rsid w:val="003575A2"/>
    <w:rsid w:val="00375200"/>
    <w:rsid w:val="003759C8"/>
    <w:rsid w:val="003820B0"/>
    <w:rsid w:val="00383209"/>
    <w:rsid w:val="00386964"/>
    <w:rsid w:val="003E5959"/>
    <w:rsid w:val="00406793"/>
    <w:rsid w:val="00407438"/>
    <w:rsid w:val="00412054"/>
    <w:rsid w:val="00423811"/>
    <w:rsid w:val="004419BB"/>
    <w:rsid w:val="004512A9"/>
    <w:rsid w:val="00454EF3"/>
    <w:rsid w:val="004579AB"/>
    <w:rsid w:val="0047096F"/>
    <w:rsid w:val="004A6C52"/>
    <w:rsid w:val="004B6A54"/>
    <w:rsid w:val="004B7461"/>
    <w:rsid w:val="004C058C"/>
    <w:rsid w:val="004D4252"/>
    <w:rsid w:val="004D488C"/>
    <w:rsid w:val="004D50D8"/>
    <w:rsid w:val="00506D3D"/>
    <w:rsid w:val="00554A1C"/>
    <w:rsid w:val="00557E35"/>
    <w:rsid w:val="00571C22"/>
    <w:rsid w:val="00581D2D"/>
    <w:rsid w:val="005B7397"/>
    <w:rsid w:val="005C3B2C"/>
    <w:rsid w:val="005C6870"/>
    <w:rsid w:val="0065411F"/>
    <w:rsid w:val="0067406E"/>
    <w:rsid w:val="00695AAA"/>
    <w:rsid w:val="006D0871"/>
    <w:rsid w:val="006D5333"/>
    <w:rsid w:val="00710B4D"/>
    <w:rsid w:val="00712638"/>
    <w:rsid w:val="00724D55"/>
    <w:rsid w:val="00747472"/>
    <w:rsid w:val="00751B70"/>
    <w:rsid w:val="0075563E"/>
    <w:rsid w:val="007B2279"/>
    <w:rsid w:val="007C179C"/>
    <w:rsid w:val="007C4510"/>
    <w:rsid w:val="007F6303"/>
    <w:rsid w:val="00804752"/>
    <w:rsid w:val="008064F9"/>
    <w:rsid w:val="00810F31"/>
    <w:rsid w:val="008518B4"/>
    <w:rsid w:val="00865326"/>
    <w:rsid w:val="008A5EBF"/>
    <w:rsid w:val="008B7F79"/>
    <w:rsid w:val="009240DB"/>
    <w:rsid w:val="00925F96"/>
    <w:rsid w:val="0094118F"/>
    <w:rsid w:val="009747DA"/>
    <w:rsid w:val="00975531"/>
    <w:rsid w:val="00977D64"/>
    <w:rsid w:val="00987DC8"/>
    <w:rsid w:val="009A4012"/>
    <w:rsid w:val="009D2AA7"/>
    <w:rsid w:val="009E1A7F"/>
    <w:rsid w:val="00A1247D"/>
    <w:rsid w:val="00A24B93"/>
    <w:rsid w:val="00A26B62"/>
    <w:rsid w:val="00A26EF5"/>
    <w:rsid w:val="00A43BA4"/>
    <w:rsid w:val="00A46F79"/>
    <w:rsid w:val="00A771E7"/>
    <w:rsid w:val="00AB49FA"/>
    <w:rsid w:val="00B10FB6"/>
    <w:rsid w:val="00B16951"/>
    <w:rsid w:val="00B32B2A"/>
    <w:rsid w:val="00B357FF"/>
    <w:rsid w:val="00B66775"/>
    <w:rsid w:val="00B911E2"/>
    <w:rsid w:val="00B9629B"/>
    <w:rsid w:val="00BA5541"/>
    <w:rsid w:val="00BE74F6"/>
    <w:rsid w:val="00C06CCA"/>
    <w:rsid w:val="00C21147"/>
    <w:rsid w:val="00C365C3"/>
    <w:rsid w:val="00C40849"/>
    <w:rsid w:val="00C412E1"/>
    <w:rsid w:val="00C47C79"/>
    <w:rsid w:val="00C56B71"/>
    <w:rsid w:val="00C573CE"/>
    <w:rsid w:val="00C753B3"/>
    <w:rsid w:val="00C7772F"/>
    <w:rsid w:val="00C8209F"/>
    <w:rsid w:val="00C83C3E"/>
    <w:rsid w:val="00C92B23"/>
    <w:rsid w:val="00CA541C"/>
    <w:rsid w:val="00CB2146"/>
    <w:rsid w:val="00CC49D2"/>
    <w:rsid w:val="00CE37E8"/>
    <w:rsid w:val="00CF1FA6"/>
    <w:rsid w:val="00CF4590"/>
    <w:rsid w:val="00D000FF"/>
    <w:rsid w:val="00D05F0F"/>
    <w:rsid w:val="00D07171"/>
    <w:rsid w:val="00D13F98"/>
    <w:rsid w:val="00D21344"/>
    <w:rsid w:val="00D279EA"/>
    <w:rsid w:val="00D54E21"/>
    <w:rsid w:val="00D87EF6"/>
    <w:rsid w:val="00DA52D8"/>
    <w:rsid w:val="00DB1E97"/>
    <w:rsid w:val="00DB67BB"/>
    <w:rsid w:val="00DB6F87"/>
    <w:rsid w:val="00DD0457"/>
    <w:rsid w:val="00DD2FBF"/>
    <w:rsid w:val="00DD3DD7"/>
    <w:rsid w:val="00DD7D31"/>
    <w:rsid w:val="00E33EB2"/>
    <w:rsid w:val="00E436AA"/>
    <w:rsid w:val="00E53F79"/>
    <w:rsid w:val="00E70AC4"/>
    <w:rsid w:val="00EE5566"/>
    <w:rsid w:val="00EE6522"/>
    <w:rsid w:val="00EF2B67"/>
    <w:rsid w:val="00EF3BD8"/>
    <w:rsid w:val="00EF41B7"/>
    <w:rsid w:val="00EF4437"/>
    <w:rsid w:val="00F02DD1"/>
    <w:rsid w:val="00F22F09"/>
    <w:rsid w:val="00F672BA"/>
    <w:rsid w:val="00F7087D"/>
    <w:rsid w:val="00F771BA"/>
    <w:rsid w:val="00F9158F"/>
    <w:rsid w:val="00F95CAB"/>
    <w:rsid w:val="00FA11FA"/>
    <w:rsid w:val="00FA57AD"/>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1F399"/>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NormalWeb">
    <w:name w:val="Normal (Web)"/>
    <w:basedOn w:val="Normal"/>
    <w:uiPriority w:val="99"/>
    <w:semiHidden/>
    <w:unhideWhenUsed/>
    <w:rsid w:val="00DB6F87"/>
    <w:pPr>
      <w:spacing w:before="100" w:beforeAutospacing="1" w:after="100" w:afterAutospacing="1" w:line="240" w:lineRule="auto"/>
    </w:pPr>
    <w:rPr>
      <w:rFonts w:ascii="Times New Roman" w:eastAsia="Times New Roman" w:hAnsi="Times New Roman" w:cs="Times New Roman"/>
      <w:szCs w:val="24"/>
      <w:lang w:val="en-GB" w:eastAsia="en-GB"/>
    </w:rPr>
  </w:style>
  <w:style w:type="table" w:styleId="GridTable5Dark-Accent4">
    <w:name w:val="Grid Table 5 Dark Accent 4"/>
    <w:basedOn w:val="TableNormal"/>
    <w:uiPriority w:val="50"/>
    <w:rsid w:val="006D0871"/>
    <w:pPr>
      <w:spacing w:after="0" w:line="240" w:lineRule="auto"/>
    </w:pPr>
    <w:rPr>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C06CCA"/>
    <w:rPr>
      <w:sz w:val="16"/>
      <w:szCs w:val="16"/>
    </w:rPr>
  </w:style>
  <w:style w:type="paragraph" w:styleId="CommentText">
    <w:name w:val="annotation text"/>
    <w:basedOn w:val="Normal"/>
    <w:link w:val="CommentTextChar"/>
    <w:uiPriority w:val="99"/>
    <w:semiHidden/>
    <w:unhideWhenUsed/>
    <w:rsid w:val="00C06CCA"/>
    <w:pPr>
      <w:spacing w:line="240" w:lineRule="auto"/>
    </w:pPr>
    <w:rPr>
      <w:sz w:val="20"/>
      <w:szCs w:val="20"/>
    </w:rPr>
  </w:style>
  <w:style w:type="character" w:customStyle="1" w:styleId="CommentTextChar">
    <w:name w:val="Comment Text Char"/>
    <w:basedOn w:val="DefaultParagraphFont"/>
    <w:link w:val="CommentText"/>
    <w:uiPriority w:val="99"/>
    <w:semiHidden/>
    <w:rsid w:val="00C06C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CCA"/>
    <w:rPr>
      <w:b/>
      <w:bCs/>
    </w:rPr>
  </w:style>
  <w:style w:type="character" w:customStyle="1" w:styleId="CommentSubjectChar">
    <w:name w:val="Comment Subject Char"/>
    <w:basedOn w:val="CommentTextChar"/>
    <w:link w:val="CommentSubject"/>
    <w:uiPriority w:val="99"/>
    <w:semiHidden/>
    <w:rsid w:val="00C06CCA"/>
    <w:rPr>
      <w:rFonts w:ascii="Arial" w:hAnsi="Arial"/>
      <w:b/>
      <w:bCs/>
      <w:sz w:val="20"/>
      <w:szCs w:val="20"/>
    </w:rPr>
  </w:style>
  <w:style w:type="table" w:styleId="GridTable1Light-Accent1">
    <w:name w:val="Grid Table 1 Light Accent 1"/>
    <w:basedOn w:val="TableNormal"/>
    <w:uiPriority w:val="46"/>
    <w:rsid w:val="003759C8"/>
    <w:pPr>
      <w:spacing w:after="0" w:line="240" w:lineRule="auto"/>
    </w:pPr>
    <w:rPr>
      <w:sz w:val="24"/>
      <w:szCs w:val="24"/>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5053">
      <w:bodyDiv w:val="1"/>
      <w:marLeft w:val="0"/>
      <w:marRight w:val="0"/>
      <w:marTop w:val="0"/>
      <w:marBottom w:val="0"/>
      <w:divBdr>
        <w:top w:val="none" w:sz="0" w:space="0" w:color="auto"/>
        <w:left w:val="none" w:sz="0" w:space="0" w:color="auto"/>
        <w:bottom w:val="none" w:sz="0" w:space="0" w:color="auto"/>
        <w:right w:val="none" w:sz="0" w:space="0" w:color="auto"/>
      </w:divBdr>
    </w:div>
    <w:div w:id="235559644">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275283636">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20339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chel%20Arnold\Desktop\person%20june%208-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Respondents</a:t>
            </a:r>
            <a:r>
              <a:rPr lang="en-US" baseline="0"/>
              <a:t> by Country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country!$B$1:$B$8</c:f>
              <c:strCache>
                <c:ptCount val="8"/>
                <c:pt idx="0">
                  <c:v>South Africa</c:v>
                </c:pt>
                <c:pt idx="1">
                  <c:v>Canada</c:v>
                </c:pt>
                <c:pt idx="2">
                  <c:v>Colombia</c:v>
                </c:pt>
                <c:pt idx="3">
                  <c:v>Mozambique</c:v>
                </c:pt>
                <c:pt idx="4">
                  <c:v>Peru</c:v>
                </c:pt>
                <c:pt idx="5">
                  <c:v>Germany</c:v>
                </c:pt>
                <c:pt idx="6">
                  <c:v>Bolivia</c:v>
                </c:pt>
                <c:pt idx="7">
                  <c:v>Fiji</c:v>
                </c:pt>
              </c:strCache>
            </c:strRef>
          </c:cat>
          <c:val>
            <c:numRef>
              <c:f>country!$C$1:$C$8</c:f>
              <c:numCache>
                <c:formatCode>General</c:formatCode>
                <c:ptCount val="8"/>
                <c:pt idx="0">
                  <c:v>13</c:v>
                </c:pt>
                <c:pt idx="1">
                  <c:v>7</c:v>
                </c:pt>
                <c:pt idx="2">
                  <c:v>5</c:v>
                </c:pt>
                <c:pt idx="3">
                  <c:v>5</c:v>
                </c:pt>
                <c:pt idx="4">
                  <c:v>4</c:v>
                </c:pt>
                <c:pt idx="5">
                  <c:v>3</c:v>
                </c:pt>
                <c:pt idx="6">
                  <c:v>2</c:v>
                </c:pt>
                <c:pt idx="7">
                  <c:v>2</c:v>
                </c:pt>
              </c:numCache>
            </c:numRef>
          </c:val>
          <c:extLst>
            <c:ext xmlns:c16="http://schemas.microsoft.com/office/drawing/2014/chart" uri="{C3380CC4-5D6E-409C-BE32-E72D297353CC}">
              <c16:uniqueId val="{00000000-D491-496D-9931-477C3BD5FC9A}"/>
            </c:ext>
          </c:extLst>
        </c:ser>
        <c:dLbls>
          <c:showLegendKey val="0"/>
          <c:showVal val="0"/>
          <c:showCatName val="0"/>
          <c:showSerName val="0"/>
          <c:showPercent val="0"/>
          <c:showBubbleSize val="0"/>
        </c:dLbls>
        <c:gapWidth val="219"/>
        <c:overlap val="-27"/>
        <c:axId val="759796511"/>
        <c:axId val="759796927"/>
      </c:barChart>
      <c:catAx>
        <c:axId val="7597965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796927"/>
        <c:crosses val="autoZero"/>
        <c:auto val="1"/>
        <c:lblAlgn val="ctr"/>
        <c:lblOffset val="100"/>
        <c:noMultiLvlLbl val="0"/>
      </c:catAx>
      <c:valAx>
        <c:axId val="759796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97965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E2CE20-B70D-45FF-AAB1-2183BEB2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Rachel Arnold</cp:lastModifiedBy>
  <cp:revision>2</cp:revision>
  <cp:lastPrinted>2019-05-03T14:47:00Z</cp:lastPrinted>
  <dcterms:created xsi:type="dcterms:W3CDTF">2020-06-18T15:26:00Z</dcterms:created>
  <dcterms:modified xsi:type="dcterms:W3CDTF">2020-06-18T15:26:00Z</dcterms:modified>
</cp:coreProperties>
</file>