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DAC41" w14:textId="77777777" w:rsidR="00375200" w:rsidRPr="00B10FB6" w:rsidRDefault="00375200" w:rsidP="00375200">
      <w:pPr>
        <w:pStyle w:val="Title"/>
        <w:jc w:val="center"/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>COVID-19 Disability Rights Monitor</w:t>
      </w:r>
    </w:p>
    <w:p w14:paraId="2C161926" w14:textId="77777777" w:rsidR="00375200" w:rsidRPr="00B10FB6" w:rsidRDefault="00375200" w:rsidP="00375200">
      <w:pPr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71F79" wp14:editId="023F4FBC">
                <wp:simplePos x="0" y="0"/>
                <wp:positionH relativeFrom="column">
                  <wp:posOffset>2057399</wp:posOffset>
                </wp:positionH>
                <wp:positionV relativeFrom="paragraph">
                  <wp:posOffset>140970</wp:posOffset>
                </wp:positionV>
                <wp:extent cx="1781175" cy="0"/>
                <wp:effectExtent l="0" t="19050" r="28575" b="19050"/>
                <wp:wrapNone/>
                <wp:docPr id="2" name="Straight Connector 2" title="Line (just for design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B96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CDB7E" id="Straight Connector 2" o:spid="_x0000_s1026" alt="Title: Line (just for design)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1.1pt" to="302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" strokecolor="#3b9697" strokeweight="2.25pt">
                <v:stroke joinstyle="miter"/>
              </v:line>
            </w:pict>
          </mc:Fallback>
        </mc:AlternateContent>
      </w:r>
    </w:p>
    <w:p w14:paraId="66CF90FB" w14:textId="77777777" w:rsidR="00C47C79" w:rsidRPr="00B10FB6" w:rsidRDefault="00C47C79" w:rsidP="00375200">
      <w:pPr>
        <w:pStyle w:val="Title"/>
        <w:jc w:val="center"/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 xml:space="preserve">Summary – </w:t>
      </w:r>
      <w:r w:rsidR="00F672BA" w:rsidRPr="00B10FB6">
        <w:rPr>
          <w:rFonts w:asciiTheme="minorHAnsi" w:hAnsiTheme="minorHAnsi" w:cstheme="minorHAnsi"/>
        </w:rPr>
        <w:t>April 20-26, 2020</w:t>
      </w:r>
    </w:p>
    <w:p w14:paraId="65120C46" w14:textId="77777777" w:rsidR="00E33EB2" w:rsidRPr="00B10FB6" w:rsidRDefault="00E33EB2" w:rsidP="00C47C79">
      <w:pPr>
        <w:jc w:val="both"/>
        <w:rPr>
          <w:rFonts w:asciiTheme="minorHAnsi" w:hAnsiTheme="minorHAnsi" w:cstheme="minorHAnsi"/>
        </w:rPr>
      </w:pPr>
    </w:p>
    <w:p w14:paraId="006DCC73" w14:textId="77777777" w:rsidR="00C47C79" w:rsidRPr="00B10FB6" w:rsidRDefault="00C47C79" w:rsidP="007C4510">
      <w:pPr>
        <w:pStyle w:val="Heading1"/>
        <w:numPr>
          <w:ilvl w:val="0"/>
          <w:numId w:val="8"/>
        </w:numPr>
        <w:rPr>
          <w:rFonts w:asciiTheme="minorHAnsi" w:hAnsiTheme="minorHAnsi" w:cstheme="minorHAnsi"/>
        </w:rPr>
      </w:pPr>
      <w:bookmarkStart w:id="0" w:name="_Toc40294497"/>
      <w:r w:rsidRPr="00B10FB6">
        <w:rPr>
          <w:rFonts w:asciiTheme="minorHAnsi" w:hAnsiTheme="minorHAnsi" w:cstheme="minorHAnsi"/>
        </w:rPr>
        <w:t>Submissions</w:t>
      </w:r>
      <w:bookmarkEnd w:id="0"/>
    </w:p>
    <w:p w14:paraId="7F363A4F" w14:textId="2AB13FB0" w:rsidR="00C47C79" w:rsidRPr="00B10FB6" w:rsidRDefault="00C47C79" w:rsidP="00C06CCA">
      <w:pPr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 xml:space="preserve">Total submissions: </w:t>
      </w:r>
      <w:r w:rsidR="00412054" w:rsidRPr="00B10FB6">
        <w:rPr>
          <w:rFonts w:asciiTheme="minorHAnsi" w:hAnsiTheme="minorHAnsi" w:cstheme="minorHAnsi"/>
        </w:rPr>
        <w:t>588</w:t>
      </w:r>
      <w:r w:rsidRPr="00B10FB6">
        <w:rPr>
          <w:rFonts w:asciiTheme="minorHAnsi" w:hAnsiTheme="minorHAnsi" w:cstheme="minorHAnsi"/>
        </w:rPr>
        <w:t xml:space="preserve"> (</w:t>
      </w:r>
      <w:r w:rsidR="00375200" w:rsidRPr="00B10FB6">
        <w:rPr>
          <w:rFonts w:asciiTheme="minorHAnsi" w:hAnsiTheme="minorHAnsi" w:cstheme="minorHAnsi"/>
        </w:rPr>
        <w:t>last week</w:t>
      </w:r>
      <w:proofErr w:type="gramStart"/>
      <w:r w:rsidR="00375200" w:rsidRPr="00B10FB6">
        <w:rPr>
          <w:rFonts w:asciiTheme="minorHAnsi" w:hAnsiTheme="minorHAnsi" w:cstheme="minorHAnsi"/>
        </w:rPr>
        <w:t>:</w:t>
      </w:r>
      <w:r w:rsidR="00412054" w:rsidRPr="00B10FB6">
        <w:rPr>
          <w:rFonts w:asciiTheme="minorHAnsi" w:hAnsiTheme="minorHAnsi" w:cstheme="minorHAnsi"/>
        </w:rPr>
        <w:t xml:space="preserve"> </w:t>
      </w:r>
      <w:r w:rsidR="00375200" w:rsidRPr="00B10FB6">
        <w:rPr>
          <w:rFonts w:asciiTheme="minorHAnsi" w:hAnsiTheme="minorHAnsi" w:cstheme="minorHAnsi"/>
        </w:rPr>
        <w:t>)</w:t>
      </w:r>
      <w:proofErr w:type="gramEnd"/>
      <w:r w:rsidRPr="00B10FB6">
        <w:rPr>
          <w:rFonts w:asciiTheme="minorHAnsi" w:hAnsiTheme="minorHAnsi" w:cstheme="minorHAnsi"/>
        </w:rPr>
        <w:t xml:space="preserve"> </w:t>
      </w:r>
    </w:p>
    <w:p w14:paraId="5E67F394" w14:textId="0651E58E" w:rsidR="00C47C79" w:rsidRPr="00B10FB6" w:rsidRDefault="00C47C79" w:rsidP="00412054">
      <w:pPr>
        <w:pStyle w:val="Heading2"/>
        <w:numPr>
          <w:ilvl w:val="1"/>
          <w:numId w:val="8"/>
        </w:numPr>
        <w:rPr>
          <w:rFonts w:asciiTheme="minorHAnsi" w:hAnsiTheme="minorHAnsi" w:cstheme="minorHAnsi"/>
        </w:rPr>
      </w:pPr>
      <w:bookmarkStart w:id="1" w:name="_Toc40294498"/>
      <w:r w:rsidRPr="00B10FB6">
        <w:rPr>
          <w:rFonts w:asciiTheme="minorHAnsi" w:hAnsiTheme="minorHAnsi" w:cstheme="minorHAnsi"/>
        </w:rPr>
        <w:t xml:space="preserve">Type of </w:t>
      </w:r>
      <w:proofErr w:type="spellStart"/>
      <w:r w:rsidRPr="00B10FB6">
        <w:rPr>
          <w:rFonts w:asciiTheme="minorHAnsi" w:hAnsiTheme="minorHAnsi" w:cstheme="minorHAnsi"/>
        </w:rPr>
        <w:t>respondents</w:t>
      </w:r>
      <w:bookmarkEnd w:id="1"/>
      <w:proofErr w:type="spellEnd"/>
    </w:p>
    <w:p w14:paraId="54F85533" w14:textId="77777777" w:rsidR="00375200" w:rsidRPr="00B10FB6" w:rsidRDefault="00375200" w:rsidP="00375200">
      <w:pPr>
        <w:rPr>
          <w:rFonts w:asciiTheme="minorHAnsi" w:hAnsiTheme="minorHAnsi" w:cstheme="minorHAnsi"/>
        </w:rPr>
      </w:pPr>
    </w:p>
    <w:p w14:paraId="55E95699" w14:textId="020AD47F" w:rsidR="00C47C79" w:rsidRPr="00B10FB6" w:rsidRDefault="00412054" w:rsidP="00375200">
      <w:pPr>
        <w:rPr>
          <w:rFonts w:asciiTheme="minorHAnsi" w:hAnsiTheme="minorHAnsi" w:cstheme="minorHAnsi"/>
          <w:b/>
        </w:rPr>
      </w:pPr>
      <w:r w:rsidRPr="00B10FB6">
        <w:rPr>
          <w:rFonts w:asciiTheme="minorHAnsi" w:hAnsiTheme="minorHAnsi" w:cstheme="minorHAnsi"/>
          <w:b/>
        </w:rPr>
        <w:t>Individuals</w:t>
      </w:r>
      <w:r w:rsidR="00C47C79" w:rsidRPr="00B10FB6">
        <w:rPr>
          <w:rFonts w:asciiTheme="minorHAnsi" w:hAnsiTheme="minorHAnsi" w:cstheme="minorHAnsi"/>
          <w:b/>
        </w:rPr>
        <w:t xml:space="preserve">: </w:t>
      </w:r>
      <w:r w:rsidRPr="00B10FB6">
        <w:rPr>
          <w:rFonts w:asciiTheme="minorHAnsi" w:hAnsiTheme="minorHAnsi" w:cstheme="minorHAnsi"/>
          <w:b/>
        </w:rPr>
        <w:t>578</w:t>
      </w:r>
    </w:p>
    <w:p w14:paraId="73AC19F3" w14:textId="2DF3D10E" w:rsidR="00C47C79" w:rsidRPr="00B10FB6" w:rsidRDefault="00C47C79" w:rsidP="00375200">
      <w:pPr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 xml:space="preserve">Of the </w:t>
      </w:r>
      <w:r w:rsidR="00412054" w:rsidRPr="00B10FB6">
        <w:rPr>
          <w:rFonts w:asciiTheme="minorHAnsi" w:hAnsiTheme="minorHAnsi" w:cstheme="minorHAnsi"/>
        </w:rPr>
        <w:t>578</w:t>
      </w:r>
      <w:r w:rsidRPr="00B10FB6">
        <w:rPr>
          <w:rFonts w:asciiTheme="minorHAnsi" w:hAnsiTheme="minorHAnsi" w:cstheme="minorHAnsi"/>
        </w:rPr>
        <w:t xml:space="preserve"> respondents, </w:t>
      </w:r>
      <w:r w:rsidR="00412054" w:rsidRPr="00B10FB6">
        <w:rPr>
          <w:rFonts w:asciiTheme="minorHAnsi" w:hAnsiTheme="minorHAnsi" w:cstheme="minorHAnsi"/>
        </w:rPr>
        <w:t>385</w:t>
      </w:r>
      <w:r w:rsidRPr="00B10FB6">
        <w:rPr>
          <w:rFonts w:asciiTheme="minorHAnsi" w:hAnsiTheme="minorHAnsi" w:cstheme="minorHAnsi"/>
        </w:rPr>
        <w:t xml:space="preserve"> are women,</w:t>
      </w:r>
      <w:r w:rsidR="00412054" w:rsidRPr="00B10FB6">
        <w:rPr>
          <w:rFonts w:asciiTheme="minorHAnsi" w:hAnsiTheme="minorHAnsi" w:cstheme="minorHAnsi"/>
        </w:rPr>
        <w:t>167</w:t>
      </w:r>
      <w:r w:rsidRPr="00B10FB6">
        <w:rPr>
          <w:rFonts w:asciiTheme="minorHAnsi" w:hAnsiTheme="minorHAnsi" w:cstheme="minorHAnsi"/>
        </w:rPr>
        <w:t xml:space="preserve"> men and </w:t>
      </w:r>
      <w:r w:rsidR="00412054" w:rsidRPr="00B10FB6">
        <w:rPr>
          <w:rFonts w:asciiTheme="minorHAnsi" w:hAnsiTheme="minorHAnsi" w:cstheme="minorHAnsi"/>
        </w:rPr>
        <w:t>26</w:t>
      </w:r>
      <w:r w:rsidRPr="00B10FB6">
        <w:rPr>
          <w:rFonts w:asciiTheme="minorHAnsi" w:hAnsiTheme="minorHAnsi" w:cstheme="minorHAnsi"/>
        </w:rPr>
        <w:t xml:space="preserve"> preferred not to disclose or selected other. They identified themselves as:</w:t>
      </w:r>
    </w:p>
    <w:p w14:paraId="7DA7C47F" w14:textId="3F13429F" w:rsidR="00412054" w:rsidRPr="00B10FB6" w:rsidRDefault="004512A9" w:rsidP="003752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(insert chart?)</w:t>
      </w:r>
    </w:p>
    <w:p w14:paraId="41965C2C" w14:textId="77777777" w:rsidR="00412054" w:rsidRPr="00B10FB6" w:rsidRDefault="00412054" w:rsidP="00412054">
      <w:pPr>
        <w:rPr>
          <w:rFonts w:asciiTheme="minorHAnsi" w:hAnsiTheme="minorHAnsi" w:cstheme="minorHAnsi"/>
          <w:color w:val="000000" w:themeColor="text1"/>
        </w:rPr>
      </w:pPr>
      <w:r w:rsidRPr="00B10FB6">
        <w:rPr>
          <w:rFonts w:asciiTheme="minorHAnsi" w:hAnsiTheme="minorHAnsi" w:cstheme="minorHAnsi"/>
          <w:color w:val="000000" w:themeColor="text1"/>
        </w:rPr>
        <w:t>Identified as PWD</w:t>
      </w:r>
      <w:r w:rsidRPr="00B10FB6">
        <w:rPr>
          <w:rFonts w:asciiTheme="minorHAnsi" w:hAnsiTheme="minorHAnsi" w:cstheme="minorHAnsi"/>
          <w:color w:val="000000" w:themeColor="text1"/>
        </w:rPr>
        <w:tab/>
        <w:t>240 – 41.52%</w:t>
      </w:r>
    </w:p>
    <w:p w14:paraId="405AE385" w14:textId="77777777" w:rsidR="00412054" w:rsidRPr="00B10FB6" w:rsidRDefault="00412054" w:rsidP="00412054">
      <w:pPr>
        <w:rPr>
          <w:rFonts w:asciiTheme="minorHAnsi" w:hAnsiTheme="minorHAnsi" w:cstheme="minorHAnsi"/>
          <w:color w:val="000000" w:themeColor="text1"/>
        </w:rPr>
      </w:pPr>
      <w:r w:rsidRPr="00B10FB6">
        <w:rPr>
          <w:rFonts w:asciiTheme="minorHAnsi" w:hAnsiTheme="minorHAnsi" w:cstheme="minorHAnsi"/>
          <w:color w:val="000000" w:themeColor="text1"/>
        </w:rPr>
        <w:t>Family member</w:t>
      </w:r>
      <w:r w:rsidRPr="00B10FB6">
        <w:rPr>
          <w:rFonts w:asciiTheme="minorHAnsi" w:hAnsiTheme="minorHAnsi" w:cstheme="minorHAnsi"/>
          <w:color w:val="000000" w:themeColor="text1"/>
        </w:rPr>
        <w:tab/>
        <w:t>136 – 23.53%</w:t>
      </w:r>
    </w:p>
    <w:p w14:paraId="79D72F7E" w14:textId="77777777" w:rsidR="00412054" w:rsidRPr="00B10FB6" w:rsidRDefault="00412054" w:rsidP="00412054">
      <w:pPr>
        <w:rPr>
          <w:rFonts w:asciiTheme="minorHAnsi" w:hAnsiTheme="minorHAnsi" w:cstheme="minorHAnsi"/>
          <w:color w:val="000000" w:themeColor="text1"/>
        </w:rPr>
      </w:pPr>
      <w:r w:rsidRPr="00B10FB6">
        <w:rPr>
          <w:rFonts w:asciiTheme="minorHAnsi" w:hAnsiTheme="minorHAnsi" w:cstheme="minorHAnsi"/>
          <w:color w:val="000000" w:themeColor="text1"/>
        </w:rPr>
        <w:t>Organization</w:t>
      </w:r>
      <w:r w:rsidRPr="00B10FB6">
        <w:rPr>
          <w:rFonts w:asciiTheme="minorHAnsi" w:hAnsiTheme="minorHAnsi" w:cstheme="minorHAnsi"/>
          <w:color w:val="000000" w:themeColor="text1"/>
        </w:rPr>
        <w:tab/>
      </w:r>
      <w:r w:rsidRPr="00B10FB6">
        <w:rPr>
          <w:rFonts w:asciiTheme="minorHAnsi" w:hAnsiTheme="minorHAnsi" w:cstheme="minorHAnsi"/>
          <w:color w:val="000000" w:themeColor="text1"/>
        </w:rPr>
        <w:tab/>
        <w:t>125 – 21.63%</w:t>
      </w:r>
    </w:p>
    <w:p w14:paraId="791CF2F8" w14:textId="7C02436C" w:rsidR="00412054" w:rsidRPr="00B10FB6" w:rsidRDefault="00412054" w:rsidP="00412054">
      <w:pPr>
        <w:rPr>
          <w:rFonts w:asciiTheme="minorHAnsi" w:hAnsiTheme="minorHAnsi" w:cstheme="minorHAnsi"/>
          <w:color w:val="000000" w:themeColor="text1"/>
        </w:rPr>
      </w:pPr>
      <w:r w:rsidRPr="00B10FB6">
        <w:rPr>
          <w:rFonts w:asciiTheme="minorHAnsi" w:hAnsiTheme="minorHAnsi" w:cstheme="minorHAnsi"/>
          <w:color w:val="000000" w:themeColor="text1"/>
        </w:rPr>
        <w:t>Other</w:t>
      </w:r>
      <w:r w:rsidRPr="00B10FB6">
        <w:rPr>
          <w:rFonts w:asciiTheme="minorHAnsi" w:hAnsiTheme="minorHAnsi" w:cstheme="minorHAnsi"/>
          <w:color w:val="000000" w:themeColor="text1"/>
        </w:rPr>
        <w:tab/>
      </w:r>
      <w:r w:rsidRPr="00B10FB6">
        <w:rPr>
          <w:rFonts w:asciiTheme="minorHAnsi" w:hAnsiTheme="minorHAnsi" w:cstheme="minorHAnsi"/>
          <w:color w:val="000000" w:themeColor="text1"/>
        </w:rPr>
        <w:tab/>
      </w:r>
      <w:r w:rsidRPr="00B10FB6">
        <w:rPr>
          <w:rFonts w:asciiTheme="minorHAnsi" w:hAnsiTheme="minorHAnsi" w:cstheme="minorHAnsi"/>
          <w:color w:val="000000" w:themeColor="text1"/>
        </w:rPr>
        <w:tab/>
        <w:t>77 – 13.32%</w:t>
      </w:r>
    </w:p>
    <w:p w14:paraId="573EB2DF" w14:textId="56E14FA2" w:rsidR="00DB6F87" w:rsidRPr="00C06CCA" w:rsidRDefault="00C47C79" w:rsidP="00DB6F87">
      <w:pPr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 xml:space="preserve">The category “other” include NGOs, disability rights organisations, </w:t>
      </w:r>
      <w:r w:rsidR="00DB6F87" w:rsidRPr="00B10FB6">
        <w:rPr>
          <w:rFonts w:asciiTheme="minorHAnsi" w:hAnsiTheme="minorHAnsi" w:cstheme="minorHAnsi"/>
        </w:rPr>
        <w:t xml:space="preserve">international and local human rights organizations, </w:t>
      </w:r>
      <w:r w:rsidRPr="00B10FB6">
        <w:rPr>
          <w:rFonts w:asciiTheme="minorHAnsi" w:hAnsiTheme="minorHAnsi" w:cstheme="minorHAnsi"/>
        </w:rPr>
        <w:t xml:space="preserve">service providers, mental health professionals, physicians, </w:t>
      </w:r>
      <w:r w:rsidR="00DB6F87" w:rsidRPr="00B10FB6">
        <w:rPr>
          <w:rFonts w:asciiTheme="minorHAnsi" w:hAnsiTheme="minorHAnsi" w:cstheme="minorHAnsi"/>
        </w:rPr>
        <w:t xml:space="preserve">educators, students and researchers, </w:t>
      </w:r>
      <w:proofErr w:type="spellStart"/>
      <w:r w:rsidRPr="00B10FB6">
        <w:rPr>
          <w:rFonts w:asciiTheme="minorHAnsi" w:hAnsiTheme="minorHAnsi" w:cstheme="minorHAnsi"/>
        </w:rPr>
        <w:t>centre</w:t>
      </w:r>
      <w:r w:rsidR="00DB6F87" w:rsidRPr="00B10FB6">
        <w:rPr>
          <w:rFonts w:asciiTheme="minorHAnsi" w:hAnsiTheme="minorHAnsi" w:cstheme="minorHAnsi"/>
        </w:rPr>
        <w:t>s</w:t>
      </w:r>
      <w:proofErr w:type="spellEnd"/>
      <w:r w:rsidRPr="00B10FB6">
        <w:rPr>
          <w:rFonts w:asciiTheme="minorHAnsi" w:hAnsiTheme="minorHAnsi" w:cstheme="minorHAnsi"/>
        </w:rPr>
        <w:t xml:space="preserve"> for social work</w:t>
      </w:r>
      <w:r w:rsidR="00DB6F87" w:rsidRPr="00B10FB6">
        <w:rPr>
          <w:rFonts w:asciiTheme="minorHAnsi" w:hAnsiTheme="minorHAnsi" w:cstheme="minorHAnsi"/>
        </w:rPr>
        <w:t xml:space="preserve"> etc.</w:t>
      </w:r>
    </w:p>
    <w:p w14:paraId="5958FA1D" w14:textId="7DE18A8E" w:rsidR="00C47C79" w:rsidRDefault="00DB6F87" w:rsidP="00375200">
      <w:pPr>
        <w:rPr>
          <w:rFonts w:asciiTheme="minorHAnsi" w:hAnsiTheme="minorHAnsi" w:cstheme="minorHAnsi"/>
          <w:color w:val="000000" w:themeColor="text1"/>
        </w:rPr>
      </w:pPr>
      <w:r w:rsidRPr="00B10FB6">
        <w:rPr>
          <w:rFonts w:asciiTheme="minorHAnsi" w:hAnsiTheme="minorHAnsi" w:cstheme="minorHAnsi"/>
          <w:color w:val="000000" w:themeColor="text1"/>
        </w:rPr>
        <w:t>There were 15 people who claimed that they live in an institution. However, only 7 of them identified themselves as persons with disabilities while others are working there.</w:t>
      </w:r>
    </w:p>
    <w:p w14:paraId="508D6165" w14:textId="77777777" w:rsidR="00C06CCA" w:rsidRPr="00C06CCA" w:rsidRDefault="00C06CCA" w:rsidP="00375200">
      <w:pPr>
        <w:rPr>
          <w:rFonts w:asciiTheme="minorHAnsi" w:hAnsiTheme="minorHAnsi" w:cstheme="minorHAnsi"/>
          <w:color w:val="000000" w:themeColor="text1"/>
        </w:rPr>
      </w:pPr>
    </w:p>
    <w:p w14:paraId="45800832" w14:textId="46AB8E3E" w:rsidR="00C47C79" w:rsidRPr="00B10FB6" w:rsidRDefault="00C47C79" w:rsidP="00375200">
      <w:pPr>
        <w:rPr>
          <w:rFonts w:asciiTheme="minorHAnsi" w:hAnsiTheme="minorHAnsi" w:cstheme="minorHAnsi"/>
          <w:b/>
        </w:rPr>
      </w:pPr>
      <w:r w:rsidRPr="00B10FB6">
        <w:rPr>
          <w:rFonts w:asciiTheme="minorHAnsi" w:hAnsiTheme="minorHAnsi" w:cstheme="minorHAnsi"/>
          <w:b/>
        </w:rPr>
        <w:t xml:space="preserve">Government: </w:t>
      </w:r>
      <w:proofErr w:type="gramStart"/>
      <w:r w:rsidR="00B10FB6">
        <w:rPr>
          <w:rFonts w:asciiTheme="minorHAnsi" w:hAnsiTheme="minorHAnsi" w:cstheme="minorHAnsi"/>
          <w:b/>
        </w:rPr>
        <w:t>7</w:t>
      </w:r>
      <w:r w:rsidRPr="00B10FB6">
        <w:rPr>
          <w:rFonts w:asciiTheme="minorHAnsi" w:hAnsiTheme="minorHAnsi" w:cstheme="minorHAnsi"/>
          <w:b/>
        </w:rPr>
        <w:t xml:space="preserve"> </w:t>
      </w:r>
      <w:r w:rsidR="00B10FB6">
        <w:rPr>
          <w:rFonts w:asciiTheme="minorHAnsi" w:hAnsiTheme="minorHAnsi" w:cstheme="minorHAnsi"/>
          <w:b/>
        </w:rPr>
        <w:t xml:space="preserve"> responses</w:t>
      </w:r>
      <w:proofErr w:type="gramEnd"/>
    </w:p>
    <w:p w14:paraId="2568DBCB" w14:textId="2BA561B5" w:rsidR="00B10FB6" w:rsidRDefault="00B10FB6" w:rsidP="00B10FB6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Republic of Serbia</w:t>
      </w:r>
      <w:r w:rsidR="006D0871">
        <w:rPr>
          <w:rFonts w:cstheme="minorHAnsi"/>
          <w:color w:val="000000" w:themeColor="text1"/>
        </w:rPr>
        <w:t xml:space="preserve"> (member of parliament)</w:t>
      </w:r>
    </w:p>
    <w:p w14:paraId="7ED8ED12" w14:textId="6EE074F2" w:rsidR="00B10FB6" w:rsidRDefault="00B10FB6" w:rsidP="00B10FB6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Mexico</w:t>
      </w:r>
      <w:r w:rsidR="006D0871">
        <w:rPr>
          <w:rFonts w:cstheme="minorHAnsi"/>
          <w:color w:val="000000" w:themeColor="text1"/>
        </w:rPr>
        <w:t>: 1 special school educator and 1 external advisor</w:t>
      </w:r>
    </w:p>
    <w:p w14:paraId="5571B6E8" w14:textId="5CC01E7A" w:rsidR="00B10FB6" w:rsidRDefault="00B10FB6" w:rsidP="00B10FB6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Rwanda</w:t>
      </w:r>
      <w:r w:rsidR="006D0871">
        <w:rPr>
          <w:rFonts w:cstheme="minorHAnsi"/>
          <w:color w:val="000000" w:themeColor="text1"/>
        </w:rPr>
        <w:t>: National Council of Persons with Disabilities</w:t>
      </w:r>
    </w:p>
    <w:p w14:paraId="4981710E" w14:textId="17CDD488" w:rsidR="00B10FB6" w:rsidRDefault="00B10FB6" w:rsidP="00B10FB6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United States</w:t>
      </w:r>
      <w:r w:rsidR="006D0871">
        <w:rPr>
          <w:rFonts w:cstheme="minorHAnsi"/>
          <w:color w:val="000000" w:themeColor="text1"/>
        </w:rPr>
        <w:t>: Washington State Independent Living Council and Idaho State Independent Living Council</w:t>
      </w:r>
    </w:p>
    <w:p w14:paraId="6DA568E4" w14:textId="5618F0B3" w:rsidR="001443F8" w:rsidRPr="00B10FB6" w:rsidRDefault="00B10FB6" w:rsidP="00B10FB6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Hungary</w:t>
      </w:r>
      <w:r w:rsidR="006D0871">
        <w:rPr>
          <w:rFonts w:cstheme="minorHAnsi"/>
          <w:color w:val="000000" w:themeColor="text1"/>
        </w:rPr>
        <w:t>: not disclosed</w:t>
      </w:r>
    </w:p>
    <w:p w14:paraId="5E6008D9" w14:textId="77777777" w:rsidR="006D0871" w:rsidRDefault="00C47C79" w:rsidP="00B10FB6">
      <w:pPr>
        <w:rPr>
          <w:rFonts w:asciiTheme="minorHAnsi" w:hAnsiTheme="minorHAnsi" w:cstheme="minorHAnsi"/>
          <w:color w:val="000000" w:themeColor="text1"/>
        </w:rPr>
      </w:pPr>
      <w:r w:rsidRPr="00B10FB6">
        <w:rPr>
          <w:rFonts w:asciiTheme="minorHAnsi" w:hAnsiTheme="minorHAnsi" w:cstheme="minorHAnsi"/>
          <w:b/>
        </w:rPr>
        <w:t>N</w:t>
      </w:r>
      <w:r w:rsidR="006D0871">
        <w:rPr>
          <w:rFonts w:asciiTheme="minorHAnsi" w:hAnsiTheme="minorHAnsi" w:cstheme="minorHAnsi"/>
          <w:b/>
        </w:rPr>
        <w:t xml:space="preserve">ational </w:t>
      </w:r>
      <w:r w:rsidRPr="00B10FB6">
        <w:rPr>
          <w:rFonts w:asciiTheme="minorHAnsi" w:hAnsiTheme="minorHAnsi" w:cstheme="minorHAnsi"/>
          <w:b/>
        </w:rPr>
        <w:t>H</w:t>
      </w:r>
      <w:r w:rsidR="006D0871">
        <w:rPr>
          <w:rFonts w:asciiTheme="minorHAnsi" w:hAnsiTheme="minorHAnsi" w:cstheme="minorHAnsi"/>
          <w:b/>
        </w:rPr>
        <w:t xml:space="preserve">uman </w:t>
      </w:r>
      <w:r w:rsidRPr="00B10FB6">
        <w:rPr>
          <w:rFonts w:asciiTheme="minorHAnsi" w:hAnsiTheme="minorHAnsi" w:cstheme="minorHAnsi"/>
          <w:b/>
        </w:rPr>
        <w:t>R</w:t>
      </w:r>
      <w:r w:rsidR="006D0871">
        <w:rPr>
          <w:rFonts w:asciiTheme="minorHAnsi" w:hAnsiTheme="minorHAnsi" w:cstheme="minorHAnsi"/>
          <w:b/>
        </w:rPr>
        <w:t xml:space="preserve">ights </w:t>
      </w:r>
      <w:r w:rsidRPr="006D0871">
        <w:rPr>
          <w:rFonts w:asciiTheme="minorHAnsi" w:hAnsiTheme="minorHAnsi" w:cstheme="minorHAnsi"/>
          <w:b/>
        </w:rPr>
        <w:t>I</w:t>
      </w:r>
      <w:r w:rsidR="006D0871" w:rsidRPr="006D0871">
        <w:rPr>
          <w:rFonts w:asciiTheme="minorHAnsi" w:hAnsiTheme="minorHAnsi" w:cstheme="minorHAnsi"/>
          <w:b/>
        </w:rPr>
        <w:t>nstitutions</w:t>
      </w:r>
      <w:r w:rsidRPr="006D0871">
        <w:rPr>
          <w:rFonts w:asciiTheme="minorHAnsi" w:hAnsiTheme="minorHAnsi" w:cstheme="minorHAnsi"/>
          <w:b/>
        </w:rPr>
        <w:t xml:space="preserve"> – </w:t>
      </w:r>
      <w:r w:rsidR="00DB6F87" w:rsidRPr="006D0871">
        <w:rPr>
          <w:rFonts w:asciiTheme="minorHAnsi" w:hAnsiTheme="minorHAnsi" w:cstheme="minorHAnsi"/>
          <w:b/>
          <w:color w:val="000000" w:themeColor="text1"/>
        </w:rPr>
        <w:t>3 responses</w:t>
      </w:r>
      <w:r w:rsidR="00DB6F87" w:rsidRPr="00B10FB6">
        <w:rPr>
          <w:rFonts w:asciiTheme="minorHAnsi" w:hAnsiTheme="minorHAnsi" w:cstheme="minorHAnsi"/>
          <w:color w:val="000000" w:themeColor="text1"/>
        </w:rPr>
        <w:tab/>
      </w:r>
    </w:p>
    <w:p w14:paraId="7DF1343A" w14:textId="104412FB" w:rsidR="00C06CCA" w:rsidRPr="00C06CCA" w:rsidRDefault="00DB6F87" w:rsidP="00C06CCA">
      <w:pPr>
        <w:pStyle w:val="ListParagraph"/>
        <w:numPr>
          <w:ilvl w:val="0"/>
          <w:numId w:val="11"/>
        </w:numPr>
        <w:rPr>
          <w:rFonts w:cstheme="minorHAnsi"/>
          <w:b/>
        </w:rPr>
      </w:pPr>
      <w:r w:rsidRPr="006D0871">
        <w:rPr>
          <w:rFonts w:cstheme="minorHAnsi"/>
          <w:color w:val="000000" w:themeColor="text1"/>
        </w:rPr>
        <w:t>C</w:t>
      </w:r>
      <w:r w:rsidR="00C06CCA">
        <w:rPr>
          <w:rFonts w:cstheme="minorHAnsi"/>
          <w:color w:val="000000" w:themeColor="text1"/>
        </w:rPr>
        <w:t xml:space="preserve">ongo: </w:t>
      </w:r>
      <w:r w:rsidR="00C06CCA" w:rsidRPr="00C06CCA">
        <w:rPr>
          <w:rFonts w:cstheme="minorHAnsi"/>
          <w:color w:val="000000" w:themeColor="text1"/>
        </w:rPr>
        <w:t xml:space="preserve">Union for Promotion / Protection, Human Rights </w:t>
      </w:r>
      <w:proofErr w:type="spellStart"/>
      <w:r w:rsidR="00C06CCA" w:rsidRPr="00C06CCA">
        <w:rPr>
          <w:rFonts w:cstheme="minorHAnsi"/>
          <w:color w:val="000000" w:themeColor="text1"/>
        </w:rPr>
        <w:t>Defense</w:t>
      </w:r>
      <w:proofErr w:type="spellEnd"/>
      <w:r w:rsidR="00C06CCA" w:rsidRPr="00C06CCA">
        <w:rPr>
          <w:rFonts w:cstheme="minorHAnsi"/>
          <w:color w:val="000000" w:themeColor="text1"/>
        </w:rPr>
        <w:t xml:space="preserve"> and the Environment-UPDDHE/GL</w:t>
      </w:r>
    </w:p>
    <w:p w14:paraId="3D63851D" w14:textId="50184B4D" w:rsidR="00C06CCA" w:rsidRPr="00C06CCA" w:rsidRDefault="00DB6F87" w:rsidP="00C06CCA">
      <w:pPr>
        <w:pStyle w:val="ListParagraph"/>
        <w:numPr>
          <w:ilvl w:val="0"/>
          <w:numId w:val="11"/>
        </w:numPr>
        <w:rPr>
          <w:rFonts w:cstheme="minorHAnsi"/>
          <w:b/>
        </w:rPr>
      </w:pPr>
      <w:r w:rsidRPr="00C06CCA">
        <w:rPr>
          <w:rFonts w:cstheme="minorHAnsi"/>
          <w:color w:val="000000" w:themeColor="text1"/>
        </w:rPr>
        <w:t>E</w:t>
      </w:r>
      <w:r w:rsidR="00C06CCA">
        <w:rPr>
          <w:rFonts w:cstheme="minorHAnsi"/>
          <w:color w:val="000000" w:themeColor="text1"/>
        </w:rPr>
        <w:t xml:space="preserve">thiopia: </w:t>
      </w:r>
      <w:r w:rsidR="00C06CCA" w:rsidRPr="00C06CCA">
        <w:rPr>
          <w:rFonts w:ascii="Calibri" w:eastAsia="Times New Roman" w:hAnsi="Calibri" w:cs="Times New Roman"/>
          <w:color w:val="000000"/>
          <w:lang w:eastAsia="en-GB"/>
        </w:rPr>
        <w:t xml:space="preserve">University of </w:t>
      </w:r>
      <w:proofErr w:type="spellStart"/>
      <w:r w:rsidR="00C06CCA" w:rsidRPr="00C06CCA">
        <w:rPr>
          <w:rFonts w:ascii="Calibri" w:eastAsia="Times New Roman" w:hAnsi="Calibri" w:cs="Times New Roman"/>
          <w:color w:val="000000"/>
          <w:lang w:eastAsia="en-GB"/>
        </w:rPr>
        <w:t>Gonder</w:t>
      </w:r>
      <w:proofErr w:type="spellEnd"/>
    </w:p>
    <w:p w14:paraId="4AD6D4DE" w14:textId="77777777" w:rsidR="00C06CCA" w:rsidRPr="00C06CCA" w:rsidRDefault="00C06CCA" w:rsidP="00C06CCA">
      <w:pPr>
        <w:pStyle w:val="ListParagraph"/>
        <w:numPr>
          <w:ilvl w:val="0"/>
          <w:numId w:val="11"/>
        </w:numPr>
        <w:rPr>
          <w:rFonts w:cstheme="minorHAnsi"/>
          <w:b/>
        </w:rPr>
      </w:pPr>
      <w:r>
        <w:rPr>
          <w:rFonts w:cstheme="minorHAnsi"/>
          <w:color w:val="000000" w:themeColor="text1"/>
        </w:rPr>
        <w:t xml:space="preserve">India: CORD – </w:t>
      </w:r>
      <w:r w:rsidRPr="00C06CCA">
        <w:rPr>
          <w:rFonts w:cstheme="minorHAnsi"/>
          <w:color w:val="000000" w:themeColor="text1"/>
        </w:rPr>
        <w:t>Community Based Inclusion and Rehabilitation for persons with disabilities</w:t>
      </w:r>
      <w:bookmarkStart w:id="2" w:name="_Toc40294499"/>
    </w:p>
    <w:p w14:paraId="63366C65" w14:textId="77777777" w:rsidR="00C06CCA" w:rsidRDefault="00C06CCA" w:rsidP="00C06CCA">
      <w:pPr>
        <w:rPr>
          <w:rFonts w:cstheme="minorHAnsi"/>
        </w:rPr>
      </w:pPr>
    </w:p>
    <w:p w14:paraId="1C0236A8" w14:textId="3F3106DE" w:rsidR="00C47C79" w:rsidRPr="00C06CCA" w:rsidRDefault="00C47C79" w:rsidP="00C06CCA">
      <w:pPr>
        <w:pStyle w:val="Heading2"/>
        <w:numPr>
          <w:ilvl w:val="1"/>
          <w:numId w:val="8"/>
        </w:numPr>
      </w:pPr>
      <w:proofErr w:type="spellStart"/>
      <w:r w:rsidRPr="00C06CCA">
        <w:t>Submission</w:t>
      </w:r>
      <w:r w:rsidR="00375200" w:rsidRPr="00C06CCA">
        <w:t>s</w:t>
      </w:r>
      <w:proofErr w:type="spellEnd"/>
      <w:r w:rsidRPr="00C06CCA">
        <w:t xml:space="preserve"> per country</w:t>
      </w:r>
      <w:bookmarkEnd w:id="2"/>
    </w:p>
    <w:p w14:paraId="1BF79CC8" w14:textId="77777777" w:rsidR="00375200" w:rsidRPr="00B10FB6" w:rsidRDefault="00375200" w:rsidP="00375200">
      <w:pPr>
        <w:rPr>
          <w:rFonts w:asciiTheme="minorHAnsi" w:hAnsiTheme="minorHAnsi" w:cstheme="minorHAnsi"/>
        </w:rPr>
      </w:pPr>
    </w:p>
    <w:p w14:paraId="05465EA8" w14:textId="5013FAB0" w:rsidR="00C47C79" w:rsidRPr="00C06CCA" w:rsidRDefault="00C47C79" w:rsidP="00375200">
      <w:pPr>
        <w:rPr>
          <w:rFonts w:asciiTheme="minorHAnsi" w:hAnsiTheme="minorHAnsi" w:cstheme="minorHAnsi"/>
          <w:color w:val="000000" w:themeColor="text1"/>
        </w:rPr>
      </w:pPr>
      <w:r w:rsidRPr="00B10FB6">
        <w:rPr>
          <w:rFonts w:asciiTheme="minorHAnsi" w:hAnsiTheme="minorHAnsi" w:cstheme="minorHAnsi"/>
        </w:rPr>
        <w:t xml:space="preserve">In the week </w:t>
      </w:r>
      <w:r w:rsidR="00DB6F87" w:rsidRPr="00B10FB6">
        <w:rPr>
          <w:rFonts w:asciiTheme="minorHAnsi" w:hAnsiTheme="minorHAnsi" w:cstheme="minorHAnsi"/>
        </w:rPr>
        <w:t>20 April – 26 April</w:t>
      </w:r>
      <w:r w:rsidRPr="00B10FB6">
        <w:rPr>
          <w:rFonts w:asciiTheme="minorHAnsi" w:hAnsiTheme="minorHAnsi" w:cstheme="minorHAnsi"/>
        </w:rPr>
        <w:t xml:space="preserve">, there were submissions from </w:t>
      </w:r>
      <w:r w:rsidR="00DB6F87" w:rsidRPr="00B10FB6">
        <w:rPr>
          <w:rFonts w:asciiTheme="minorHAnsi" w:hAnsiTheme="minorHAnsi" w:cstheme="minorHAnsi"/>
        </w:rPr>
        <w:t>82</w:t>
      </w:r>
      <w:r w:rsidRPr="00B10FB6">
        <w:rPr>
          <w:rFonts w:asciiTheme="minorHAnsi" w:hAnsiTheme="minorHAnsi" w:cstheme="minorHAnsi"/>
        </w:rPr>
        <w:t xml:space="preserve"> countries. Countries with most responses are </w:t>
      </w:r>
      <w:r w:rsidR="00DB6F87" w:rsidRPr="00B10FB6">
        <w:rPr>
          <w:rFonts w:asciiTheme="minorHAnsi" w:hAnsiTheme="minorHAnsi" w:cstheme="minorHAnsi"/>
          <w:color w:val="000000" w:themeColor="text1"/>
        </w:rPr>
        <w:t>Countries with the most responses are Mexico (60), United States (52) and Hungary (45).</w:t>
      </w:r>
      <w:r w:rsidR="00C06CCA">
        <w:rPr>
          <w:rFonts w:asciiTheme="minorHAnsi" w:hAnsiTheme="minorHAnsi" w:cstheme="minorHAnsi"/>
          <w:color w:val="000000" w:themeColor="text1"/>
        </w:rPr>
        <w:t xml:space="preserve"> </w:t>
      </w:r>
      <w:r w:rsidRPr="00B10FB6">
        <w:rPr>
          <w:rFonts w:asciiTheme="minorHAnsi" w:hAnsiTheme="minorHAnsi" w:cstheme="minorHAnsi"/>
        </w:rPr>
        <w:t xml:space="preserve">New country entries include </w:t>
      </w:r>
      <w:r w:rsidR="00DB6F87" w:rsidRPr="00B10FB6">
        <w:rPr>
          <w:rFonts w:asciiTheme="minorHAnsi" w:hAnsiTheme="minorHAnsi" w:cstheme="minorHAnsi"/>
        </w:rPr>
        <w:t>…</w:t>
      </w:r>
    </w:p>
    <w:p w14:paraId="55770911" w14:textId="52A3BB93" w:rsidR="00DB6F87" w:rsidRPr="00B10FB6" w:rsidRDefault="00DB6F87" w:rsidP="00375200">
      <w:pPr>
        <w:rPr>
          <w:rFonts w:asciiTheme="minorHAnsi" w:hAnsiTheme="minorHAnsi" w:cstheme="minorHAnsi"/>
        </w:rPr>
      </w:pPr>
    </w:p>
    <w:tbl>
      <w:tblPr>
        <w:tblStyle w:val="GridTable5Dark-Accent4"/>
        <w:tblW w:w="6799" w:type="dxa"/>
        <w:tblLook w:val="04A0" w:firstRow="1" w:lastRow="0" w:firstColumn="1" w:lastColumn="0" w:noHBand="0" w:noVBand="1"/>
      </w:tblPr>
      <w:tblGrid>
        <w:gridCol w:w="630"/>
        <w:gridCol w:w="3376"/>
        <w:gridCol w:w="1060"/>
        <w:gridCol w:w="1733"/>
      </w:tblGrid>
      <w:tr w:rsidR="006D0871" w:rsidRPr="00E23F29" w14:paraId="0B4C0C25" w14:textId="77777777" w:rsidTr="00640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FEB61B9" w14:textId="77777777" w:rsidR="006D0871" w:rsidRPr="00E23F29" w:rsidRDefault="006D0871" w:rsidP="00640B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376" w:type="dxa"/>
            <w:noWrap/>
          </w:tcPr>
          <w:p w14:paraId="0410FBCF" w14:textId="77777777" w:rsidR="006D0871" w:rsidRPr="00E23F29" w:rsidRDefault="006D0871" w:rsidP="00640B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1060" w:type="dxa"/>
            <w:noWrap/>
          </w:tcPr>
          <w:p w14:paraId="1A98E295" w14:textId="77777777" w:rsidR="006D0871" w:rsidRPr="00E23F29" w:rsidRDefault="006D0871" w:rsidP="00640B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Abbr</w:t>
            </w:r>
            <w:proofErr w:type="spellEnd"/>
          </w:p>
        </w:tc>
        <w:tc>
          <w:tcPr>
            <w:tcW w:w="1733" w:type="dxa"/>
            <w:noWrap/>
          </w:tcPr>
          <w:p w14:paraId="76393250" w14:textId="77777777" w:rsidR="006D0871" w:rsidRPr="00E23F29" w:rsidRDefault="006D0871" w:rsidP="00640BC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Number of responses</w:t>
            </w:r>
          </w:p>
        </w:tc>
      </w:tr>
      <w:tr w:rsidR="006D0871" w:rsidRPr="00E23F29" w14:paraId="59F07A32" w14:textId="77777777" w:rsidTr="0064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F7A9C43" w14:textId="77777777" w:rsidR="006D0871" w:rsidRPr="00E23F29" w:rsidRDefault="006D0871" w:rsidP="00640B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6" w:type="dxa"/>
            <w:noWrap/>
            <w:hideMark/>
          </w:tcPr>
          <w:p w14:paraId="1DC9B8B8" w14:textId="77777777" w:rsidR="006D0871" w:rsidRPr="00E23F29" w:rsidRDefault="006D0871" w:rsidP="0064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Mexico</w:t>
            </w:r>
          </w:p>
        </w:tc>
        <w:tc>
          <w:tcPr>
            <w:tcW w:w="1060" w:type="dxa"/>
            <w:noWrap/>
            <w:hideMark/>
          </w:tcPr>
          <w:p w14:paraId="5EC0206A" w14:textId="77777777" w:rsidR="006D0871" w:rsidRPr="00E23F29" w:rsidRDefault="006D0871" w:rsidP="0064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MX</w:t>
            </w:r>
          </w:p>
        </w:tc>
        <w:tc>
          <w:tcPr>
            <w:tcW w:w="1733" w:type="dxa"/>
            <w:noWrap/>
            <w:hideMark/>
          </w:tcPr>
          <w:p w14:paraId="0BA87DD8" w14:textId="77777777" w:rsidR="006D0871" w:rsidRPr="00E23F29" w:rsidRDefault="006D0871" w:rsidP="00640B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6D0871" w:rsidRPr="00E23F29" w14:paraId="580B4BDE" w14:textId="77777777" w:rsidTr="00640B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98CA8E0" w14:textId="77777777" w:rsidR="006D0871" w:rsidRPr="00E23F29" w:rsidRDefault="006D0871" w:rsidP="00640B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noWrap/>
            <w:hideMark/>
          </w:tcPr>
          <w:p w14:paraId="24379BFA" w14:textId="77777777" w:rsidR="006D0871" w:rsidRPr="00E23F29" w:rsidRDefault="006D0871" w:rsidP="0064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United States</w:t>
            </w:r>
          </w:p>
        </w:tc>
        <w:tc>
          <w:tcPr>
            <w:tcW w:w="1060" w:type="dxa"/>
            <w:noWrap/>
            <w:hideMark/>
          </w:tcPr>
          <w:p w14:paraId="04679061" w14:textId="77777777" w:rsidR="006D0871" w:rsidRPr="00E23F29" w:rsidRDefault="006D0871" w:rsidP="0064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US</w:t>
            </w:r>
          </w:p>
        </w:tc>
        <w:tc>
          <w:tcPr>
            <w:tcW w:w="1733" w:type="dxa"/>
            <w:noWrap/>
            <w:hideMark/>
          </w:tcPr>
          <w:p w14:paraId="141A8274" w14:textId="77777777" w:rsidR="006D0871" w:rsidRPr="00E23F29" w:rsidRDefault="006D0871" w:rsidP="00640B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6D0871" w:rsidRPr="00E23F29" w14:paraId="45B7A0F5" w14:textId="77777777" w:rsidTr="0064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46A7889" w14:textId="77777777" w:rsidR="006D0871" w:rsidRPr="00E23F29" w:rsidRDefault="006D0871" w:rsidP="00640B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76" w:type="dxa"/>
            <w:noWrap/>
            <w:hideMark/>
          </w:tcPr>
          <w:p w14:paraId="439F0765" w14:textId="77777777" w:rsidR="006D0871" w:rsidRPr="00E23F29" w:rsidRDefault="006D0871" w:rsidP="0064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Hungary</w:t>
            </w:r>
          </w:p>
        </w:tc>
        <w:tc>
          <w:tcPr>
            <w:tcW w:w="1060" w:type="dxa"/>
            <w:noWrap/>
            <w:hideMark/>
          </w:tcPr>
          <w:p w14:paraId="46EB8F8C" w14:textId="77777777" w:rsidR="006D0871" w:rsidRPr="00E23F29" w:rsidRDefault="006D0871" w:rsidP="0064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HU</w:t>
            </w:r>
          </w:p>
        </w:tc>
        <w:tc>
          <w:tcPr>
            <w:tcW w:w="1733" w:type="dxa"/>
            <w:noWrap/>
            <w:hideMark/>
          </w:tcPr>
          <w:p w14:paraId="55EED03D" w14:textId="77777777" w:rsidR="006D0871" w:rsidRPr="00E23F29" w:rsidRDefault="006D0871" w:rsidP="00640B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6D0871" w:rsidRPr="00E23F29" w14:paraId="45A28A56" w14:textId="77777777" w:rsidTr="00640B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0A6A6F4" w14:textId="77777777" w:rsidR="006D0871" w:rsidRPr="00E23F29" w:rsidRDefault="006D0871" w:rsidP="00640B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76" w:type="dxa"/>
            <w:noWrap/>
            <w:hideMark/>
          </w:tcPr>
          <w:p w14:paraId="045FB137" w14:textId="77777777" w:rsidR="006D0871" w:rsidRPr="00E23F29" w:rsidRDefault="006D0871" w:rsidP="0064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060" w:type="dxa"/>
            <w:noWrap/>
            <w:hideMark/>
          </w:tcPr>
          <w:p w14:paraId="661E44E6" w14:textId="77777777" w:rsidR="006D0871" w:rsidRPr="00E23F29" w:rsidRDefault="006D0871" w:rsidP="0064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DE</w:t>
            </w:r>
          </w:p>
        </w:tc>
        <w:tc>
          <w:tcPr>
            <w:tcW w:w="1733" w:type="dxa"/>
            <w:noWrap/>
            <w:hideMark/>
          </w:tcPr>
          <w:p w14:paraId="3246150E" w14:textId="77777777" w:rsidR="006D0871" w:rsidRPr="00E23F29" w:rsidRDefault="006D0871" w:rsidP="00640B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6D0871" w:rsidRPr="00E23F29" w14:paraId="3E757F64" w14:textId="77777777" w:rsidTr="0064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7A1CD54" w14:textId="77777777" w:rsidR="006D0871" w:rsidRPr="00E23F29" w:rsidRDefault="006D0871" w:rsidP="00640B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76" w:type="dxa"/>
            <w:noWrap/>
            <w:hideMark/>
          </w:tcPr>
          <w:p w14:paraId="654EB8F3" w14:textId="77777777" w:rsidR="006D0871" w:rsidRPr="00E23F29" w:rsidRDefault="006D0871" w:rsidP="0064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1060" w:type="dxa"/>
            <w:noWrap/>
            <w:hideMark/>
          </w:tcPr>
          <w:p w14:paraId="181A2D47" w14:textId="77777777" w:rsidR="006D0871" w:rsidRPr="00E23F29" w:rsidRDefault="006D0871" w:rsidP="0064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733" w:type="dxa"/>
            <w:noWrap/>
            <w:hideMark/>
          </w:tcPr>
          <w:p w14:paraId="3F47BEF4" w14:textId="77777777" w:rsidR="006D0871" w:rsidRPr="00E23F29" w:rsidRDefault="006D0871" w:rsidP="00640B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6D0871" w:rsidRPr="00E23F29" w14:paraId="64C76D41" w14:textId="77777777" w:rsidTr="00640B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CA4F69F" w14:textId="77777777" w:rsidR="006D0871" w:rsidRPr="00E23F29" w:rsidRDefault="006D0871" w:rsidP="00640B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76" w:type="dxa"/>
            <w:noWrap/>
            <w:hideMark/>
          </w:tcPr>
          <w:p w14:paraId="1F95FCB1" w14:textId="77777777" w:rsidR="006D0871" w:rsidRPr="00E23F29" w:rsidRDefault="006D0871" w:rsidP="0064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Canada</w:t>
            </w:r>
          </w:p>
        </w:tc>
        <w:tc>
          <w:tcPr>
            <w:tcW w:w="1060" w:type="dxa"/>
            <w:noWrap/>
            <w:hideMark/>
          </w:tcPr>
          <w:p w14:paraId="580BDE5A" w14:textId="77777777" w:rsidR="006D0871" w:rsidRPr="00E23F29" w:rsidRDefault="006D0871" w:rsidP="0064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CA</w:t>
            </w:r>
          </w:p>
        </w:tc>
        <w:tc>
          <w:tcPr>
            <w:tcW w:w="1733" w:type="dxa"/>
            <w:noWrap/>
            <w:hideMark/>
          </w:tcPr>
          <w:p w14:paraId="5A5E0A8B" w14:textId="77777777" w:rsidR="006D0871" w:rsidRPr="00E23F29" w:rsidRDefault="006D0871" w:rsidP="00640B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6D0871" w:rsidRPr="00E23F29" w14:paraId="238569F9" w14:textId="77777777" w:rsidTr="0064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1B752FE" w14:textId="77777777" w:rsidR="006D0871" w:rsidRPr="00E23F29" w:rsidRDefault="006D0871" w:rsidP="00640B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76" w:type="dxa"/>
            <w:noWrap/>
            <w:hideMark/>
          </w:tcPr>
          <w:p w14:paraId="00F7C833" w14:textId="77777777" w:rsidR="006D0871" w:rsidRPr="00E23F29" w:rsidRDefault="006D0871" w:rsidP="0064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1060" w:type="dxa"/>
            <w:noWrap/>
            <w:hideMark/>
          </w:tcPr>
          <w:p w14:paraId="3CC7EB8C" w14:textId="77777777" w:rsidR="006D0871" w:rsidRPr="00E23F29" w:rsidRDefault="006D0871" w:rsidP="0064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733" w:type="dxa"/>
            <w:noWrap/>
            <w:hideMark/>
          </w:tcPr>
          <w:p w14:paraId="5CA43B57" w14:textId="77777777" w:rsidR="006D0871" w:rsidRPr="00E23F29" w:rsidRDefault="006D0871" w:rsidP="00640B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6D0871" w:rsidRPr="00E23F29" w14:paraId="713F112A" w14:textId="77777777" w:rsidTr="00640B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03F487A" w14:textId="77777777" w:rsidR="006D0871" w:rsidRPr="00E23F29" w:rsidRDefault="006D0871" w:rsidP="00640B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76" w:type="dxa"/>
            <w:noWrap/>
            <w:hideMark/>
          </w:tcPr>
          <w:p w14:paraId="26CC540D" w14:textId="77777777" w:rsidR="006D0871" w:rsidRPr="00E23F29" w:rsidRDefault="006D0871" w:rsidP="0064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Serbia</w:t>
            </w:r>
          </w:p>
        </w:tc>
        <w:tc>
          <w:tcPr>
            <w:tcW w:w="1060" w:type="dxa"/>
            <w:noWrap/>
            <w:hideMark/>
          </w:tcPr>
          <w:p w14:paraId="07C14780" w14:textId="77777777" w:rsidR="006D0871" w:rsidRPr="00E23F29" w:rsidRDefault="006D0871" w:rsidP="0064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RS</w:t>
            </w:r>
          </w:p>
        </w:tc>
        <w:tc>
          <w:tcPr>
            <w:tcW w:w="1733" w:type="dxa"/>
            <w:noWrap/>
            <w:hideMark/>
          </w:tcPr>
          <w:p w14:paraId="1CE0A5A3" w14:textId="77777777" w:rsidR="006D0871" w:rsidRPr="00E23F29" w:rsidRDefault="006D0871" w:rsidP="00640B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6D0871" w:rsidRPr="00E23F29" w14:paraId="05918D79" w14:textId="77777777" w:rsidTr="0064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B8265E1" w14:textId="77777777" w:rsidR="006D0871" w:rsidRPr="00E23F29" w:rsidRDefault="006D0871" w:rsidP="00640BCE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76" w:type="dxa"/>
            <w:noWrap/>
            <w:hideMark/>
          </w:tcPr>
          <w:p w14:paraId="748B38AF" w14:textId="77777777" w:rsidR="006D0871" w:rsidRPr="00E23F29" w:rsidRDefault="006D0871" w:rsidP="0064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Bulgaria</w:t>
            </w:r>
          </w:p>
        </w:tc>
        <w:tc>
          <w:tcPr>
            <w:tcW w:w="1060" w:type="dxa"/>
            <w:noWrap/>
            <w:hideMark/>
          </w:tcPr>
          <w:p w14:paraId="1C0A8A83" w14:textId="77777777" w:rsidR="006D0871" w:rsidRPr="00E23F29" w:rsidRDefault="006D0871" w:rsidP="0064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BG</w:t>
            </w:r>
          </w:p>
        </w:tc>
        <w:tc>
          <w:tcPr>
            <w:tcW w:w="1733" w:type="dxa"/>
            <w:noWrap/>
            <w:hideMark/>
          </w:tcPr>
          <w:p w14:paraId="5B707DA8" w14:textId="77777777" w:rsidR="006D0871" w:rsidRPr="00E23F29" w:rsidRDefault="006D0871" w:rsidP="00640B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6D0871" w:rsidRPr="00E23F29" w14:paraId="31838680" w14:textId="77777777" w:rsidTr="00640B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BECFC9A" w14:textId="77777777" w:rsidR="006D0871" w:rsidRPr="00E23F29" w:rsidRDefault="006D0871" w:rsidP="00640B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76" w:type="dxa"/>
            <w:noWrap/>
            <w:hideMark/>
          </w:tcPr>
          <w:p w14:paraId="0DA368C7" w14:textId="77777777" w:rsidR="006D0871" w:rsidRPr="00E23F29" w:rsidRDefault="006D0871" w:rsidP="0064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060" w:type="dxa"/>
            <w:noWrap/>
            <w:hideMark/>
          </w:tcPr>
          <w:p w14:paraId="50F7630C" w14:textId="77777777" w:rsidR="006D0871" w:rsidRPr="00E23F29" w:rsidRDefault="006D0871" w:rsidP="0064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GB</w:t>
            </w:r>
          </w:p>
        </w:tc>
        <w:tc>
          <w:tcPr>
            <w:tcW w:w="1733" w:type="dxa"/>
            <w:noWrap/>
            <w:hideMark/>
          </w:tcPr>
          <w:p w14:paraId="3D9FAB83" w14:textId="77777777" w:rsidR="006D0871" w:rsidRPr="00E23F29" w:rsidRDefault="006D0871" w:rsidP="00640B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F2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</w:tbl>
    <w:p w14:paraId="6E5FCD8B" w14:textId="77777777" w:rsidR="00DB6F87" w:rsidRPr="00B10FB6" w:rsidRDefault="00DB6F87" w:rsidP="00375200">
      <w:pPr>
        <w:rPr>
          <w:rFonts w:asciiTheme="minorHAnsi" w:hAnsiTheme="minorHAnsi" w:cstheme="minorHAnsi"/>
        </w:rPr>
      </w:pPr>
    </w:p>
    <w:p w14:paraId="69AC5E4C" w14:textId="4FDDFC1E" w:rsidR="00DB6F87" w:rsidRPr="00B10FB6" w:rsidRDefault="00DB6F87" w:rsidP="00DB6F87">
      <w:pPr>
        <w:ind w:left="360"/>
        <w:rPr>
          <w:rFonts w:asciiTheme="minorHAnsi" w:hAnsiTheme="minorHAnsi" w:cstheme="minorHAnsi"/>
          <w:color w:val="000000" w:themeColor="text1"/>
        </w:rPr>
      </w:pPr>
      <w:bookmarkStart w:id="3" w:name="_Toc40294503"/>
      <w:r w:rsidRPr="00B10FB6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121DF107" wp14:editId="5EEE1083">
            <wp:extent cx="5219700" cy="276860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74E82" w14:textId="77777777" w:rsidR="00DB6F87" w:rsidRPr="00B10FB6" w:rsidRDefault="00DB6F87" w:rsidP="00DB6F87">
      <w:pPr>
        <w:rPr>
          <w:rFonts w:asciiTheme="minorHAnsi" w:hAnsiTheme="minorHAnsi" w:cstheme="minorHAnsi"/>
          <w:color w:val="000000" w:themeColor="text1"/>
        </w:rPr>
      </w:pPr>
    </w:p>
    <w:p w14:paraId="405CC5E8" w14:textId="30B54695" w:rsidR="00C47C79" w:rsidRPr="00B10FB6" w:rsidRDefault="00DB6F87" w:rsidP="007C4510">
      <w:pPr>
        <w:pStyle w:val="Heading1"/>
        <w:numPr>
          <w:ilvl w:val="0"/>
          <w:numId w:val="8"/>
        </w:numPr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lastRenderedPageBreak/>
        <w:t>Summary</w:t>
      </w:r>
      <w:r w:rsidR="00C47C79" w:rsidRPr="00B10FB6">
        <w:rPr>
          <w:rFonts w:asciiTheme="minorHAnsi" w:hAnsiTheme="minorHAnsi" w:cstheme="minorHAnsi"/>
        </w:rPr>
        <w:t xml:space="preserve"> of narrative responses</w:t>
      </w:r>
      <w:bookmarkEnd w:id="3"/>
    </w:p>
    <w:p w14:paraId="4221218F" w14:textId="77777777" w:rsidR="00A43BA4" w:rsidRPr="00B10FB6" w:rsidRDefault="00A43BA4" w:rsidP="000033E0">
      <w:pPr>
        <w:rPr>
          <w:rFonts w:asciiTheme="minorHAnsi" w:hAnsiTheme="minorHAnsi" w:cstheme="minorHAnsi"/>
        </w:rPr>
      </w:pPr>
    </w:p>
    <w:p w14:paraId="779AC798" w14:textId="76B64B0F" w:rsidR="00DB6F87" w:rsidRPr="00DB6F87" w:rsidRDefault="00DB6F87" w:rsidP="00DB6F8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</w:pPr>
      <w:r w:rsidRPr="00DB6F87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 xml:space="preserve">The responses from persons with disabilities regarding the concerns they have in the COVID-19, in general terms, are the presence of stereotypes against people with disabilities, discrimination. </w:t>
      </w:r>
      <w:r w:rsidR="00C06CCA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>People</w:t>
      </w:r>
      <w:r w:rsidRPr="00DB6F87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 xml:space="preserve"> talk about restrictive, inappropriate, or insufficient measures. The idea of a structural problem prevails where people with disabilities are not taken into account. There is a sense of hopelessness. Some people talk about the possible increase in suicide. People think that the measures taken do not include all disabilities</w:t>
      </w:r>
      <w:r w:rsidR="00C06CCA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>; t</w:t>
      </w:r>
      <w:r w:rsidRPr="00DB6F87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>hey feel more vulnerable</w:t>
      </w:r>
      <w:r w:rsidR="00C06CCA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>; t</w:t>
      </w:r>
      <w:r w:rsidRPr="00DB6F87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>hey talk about information barriers</w:t>
      </w:r>
      <w:r w:rsidR="00C06CCA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>; t</w:t>
      </w:r>
      <w:r w:rsidRPr="00DB6F87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>hey are concerned about educational issues and access to food and different services.</w:t>
      </w:r>
    </w:p>
    <w:p w14:paraId="07E7FCD8" w14:textId="77777777" w:rsidR="00DB6F87" w:rsidRPr="00DB6F87" w:rsidRDefault="00DB6F87" w:rsidP="00DB6F8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  <w:lang w:val="en-GB" w:eastAsia="en-GB"/>
        </w:rPr>
      </w:pPr>
    </w:p>
    <w:p w14:paraId="69DBB03A" w14:textId="342E5456" w:rsidR="00DB6F87" w:rsidRPr="00B10FB6" w:rsidRDefault="00DB6F87" w:rsidP="00B10FB6">
      <w:pPr>
        <w:rPr>
          <w:rFonts w:asciiTheme="minorHAnsi" w:hAnsiTheme="minorHAnsi" w:cstheme="minorHAnsi"/>
          <w:lang w:val="en-GB" w:eastAsia="en-GB"/>
        </w:rPr>
      </w:pPr>
      <w:r w:rsidRPr="00B10FB6">
        <w:rPr>
          <w:rFonts w:asciiTheme="minorHAnsi" w:hAnsiTheme="minorHAnsi" w:cstheme="minorHAnsi"/>
          <w:color w:val="FF0000"/>
          <w:lang w:val="en-GB" w:eastAsia="en-GB"/>
        </w:rPr>
        <w:t> </w:t>
      </w:r>
      <w:r w:rsidRPr="00B10FB6">
        <w:rPr>
          <w:rFonts w:asciiTheme="minorHAnsi" w:hAnsiTheme="minorHAnsi" w:cstheme="minorHAnsi"/>
          <w:lang w:val="en-GB" w:eastAsia="en-GB"/>
        </w:rPr>
        <w:t>P</w:t>
      </w:r>
      <w:r w:rsidR="00C06CCA">
        <w:rPr>
          <w:rFonts w:asciiTheme="minorHAnsi" w:hAnsiTheme="minorHAnsi" w:cstheme="minorHAnsi"/>
          <w:lang w:val="en-GB" w:eastAsia="en-GB"/>
        </w:rPr>
        <w:t xml:space="preserve">ersons </w:t>
      </w:r>
      <w:r w:rsidRPr="00B10FB6">
        <w:rPr>
          <w:rFonts w:asciiTheme="minorHAnsi" w:hAnsiTheme="minorHAnsi" w:cstheme="minorHAnsi"/>
          <w:lang w:val="en-GB" w:eastAsia="en-GB"/>
        </w:rPr>
        <w:t>w</w:t>
      </w:r>
      <w:r w:rsidR="00C06CCA">
        <w:rPr>
          <w:rFonts w:asciiTheme="minorHAnsi" w:hAnsiTheme="minorHAnsi" w:cstheme="minorHAnsi"/>
          <w:lang w:val="en-GB" w:eastAsia="en-GB"/>
        </w:rPr>
        <w:t>ith disabilities</w:t>
      </w:r>
      <w:r w:rsidRPr="00B10FB6">
        <w:rPr>
          <w:rFonts w:asciiTheme="minorHAnsi" w:hAnsiTheme="minorHAnsi" w:cstheme="minorHAnsi"/>
          <w:lang w:val="en-GB" w:eastAsia="en-GB"/>
        </w:rPr>
        <w:t xml:space="preserve"> feel forgotten. They talked about not having any support, only rely on their families. They are concerned about depression, </w:t>
      </w:r>
      <w:proofErr w:type="spellStart"/>
      <w:proofErr w:type="gramStart"/>
      <w:r w:rsidR="00B10FB6" w:rsidRPr="00B10FB6">
        <w:rPr>
          <w:rFonts w:asciiTheme="minorHAnsi" w:hAnsiTheme="minorHAnsi" w:cstheme="minorHAnsi"/>
          <w:lang w:val="en-GB" w:eastAsia="en-GB"/>
        </w:rPr>
        <w:t>b</w:t>
      </w:r>
      <w:r w:rsidRPr="00B10FB6">
        <w:rPr>
          <w:rFonts w:asciiTheme="minorHAnsi" w:hAnsiTheme="minorHAnsi" w:cstheme="minorHAnsi"/>
          <w:lang w:val="en-GB" w:eastAsia="en-GB"/>
        </w:rPr>
        <w:t>ehavioral</w:t>
      </w:r>
      <w:proofErr w:type="spellEnd"/>
      <w:r w:rsidRPr="00B10FB6">
        <w:rPr>
          <w:rFonts w:asciiTheme="minorHAnsi" w:hAnsiTheme="minorHAnsi" w:cstheme="minorHAnsi"/>
          <w:lang w:val="en-GB" w:eastAsia="en-GB"/>
        </w:rPr>
        <w:t>  problems</w:t>
      </w:r>
      <w:proofErr w:type="gramEnd"/>
      <w:r w:rsidRPr="00B10FB6">
        <w:rPr>
          <w:rFonts w:asciiTheme="minorHAnsi" w:hAnsiTheme="minorHAnsi" w:cstheme="minorHAnsi"/>
          <w:lang w:val="en-GB" w:eastAsia="en-GB"/>
        </w:rPr>
        <w:t>,  loneliness.  They mentioned</w:t>
      </w:r>
      <w:r w:rsidR="00B10FB6" w:rsidRPr="00B10FB6">
        <w:rPr>
          <w:rFonts w:asciiTheme="minorHAnsi" w:hAnsiTheme="minorHAnsi" w:cstheme="minorHAnsi"/>
          <w:lang w:val="en-GB" w:eastAsia="en-GB"/>
        </w:rPr>
        <w:t xml:space="preserve"> </w:t>
      </w:r>
      <w:proofErr w:type="gramStart"/>
      <w:r w:rsidRPr="00B10FB6">
        <w:rPr>
          <w:rFonts w:asciiTheme="minorHAnsi" w:hAnsiTheme="minorHAnsi" w:cstheme="minorHAnsi"/>
          <w:lang w:val="en-GB" w:eastAsia="en-GB"/>
        </w:rPr>
        <w:t>the  inaccessibility</w:t>
      </w:r>
      <w:proofErr w:type="gramEnd"/>
      <w:r w:rsidRPr="00B10FB6">
        <w:rPr>
          <w:rFonts w:asciiTheme="minorHAnsi" w:hAnsiTheme="minorHAnsi" w:cstheme="minorHAnsi"/>
          <w:lang w:val="en-GB" w:eastAsia="en-GB"/>
        </w:rPr>
        <w:t>  of  the  information,  inability  to  access emergency care, personal assistance, and therapies. Limited access to devices, limited income.</w:t>
      </w:r>
    </w:p>
    <w:p w14:paraId="2C047F08" w14:textId="77777777" w:rsidR="00DB6F87" w:rsidRPr="00B10FB6" w:rsidRDefault="00DB6F87" w:rsidP="00B10FB6">
      <w:pPr>
        <w:rPr>
          <w:rFonts w:asciiTheme="minorHAnsi" w:hAnsiTheme="minorHAnsi" w:cstheme="minorHAnsi"/>
          <w:lang w:val="en-GB" w:eastAsia="en-GB"/>
        </w:rPr>
      </w:pPr>
    </w:p>
    <w:p w14:paraId="438A2734" w14:textId="77777777" w:rsidR="00DB6F87" w:rsidRPr="00B10FB6" w:rsidRDefault="00DB6F87" w:rsidP="00B10FB6">
      <w:pPr>
        <w:rPr>
          <w:rFonts w:asciiTheme="minorHAnsi" w:hAnsiTheme="minorHAnsi" w:cstheme="minorHAnsi"/>
          <w:lang w:val="en-GB" w:eastAsia="en-GB"/>
        </w:rPr>
      </w:pPr>
      <w:r w:rsidRPr="00B10FB6">
        <w:rPr>
          <w:rFonts w:asciiTheme="minorHAnsi" w:hAnsiTheme="minorHAnsi" w:cstheme="minorHAnsi"/>
          <w:color w:val="000000"/>
          <w:lang w:val="en-GB" w:eastAsia="en-GB"/>
        </w:rPr>
        <w:t>People are generally concerned for their health:</w:t>
      </w:r>
    </w:p>
    <w:p w14:paraId="260ED2CE" w14:textId="77777777" w:rsidR="00DB6F87" w:rsidRPr="00B10FB6" w:rsidRDefault="00DB6F87" w:rsidP="00B10FB6">
      <w:pPr>
        <w:rPr>
          <w:rFonts w:asciiTheme="minorHAnsi" w:hAnsiTheme="minorHAnsi" w:cstheme="minorHAnsi"/>
          <w:lang w:val="en-GB" w:eastAsia="en-GB"/>
        </w:rPr>
      </w:pPr>
      <w:r w:rsidRPr="00B10FB6">
        <w:rPr>
          <w:rFonts w:asciiTheme="minorHAnsi" w:hAnsiTheme="minorHAnsi" w:cstheme="minorHAnsi"/>
          <w:lang w:val="en-GB" w:eastAsia="en-GB"/>
        </w:rPr>
        <w:t>-       </w:t>
      </w:r>
      <w:r w:rsidRPr="00B10FB6">
        <w:rPr>
          <w:rFonts w:asciiTheme="minorHAnsi" w:hAnsiTheme="minorHAnsi" w:cstheme="minorHAnsi"/>
          <w:color w:val="000000"/>
          <w:lang w:val="en-GB" w:eastAsia="en-GB"/>
        </w:rPr>
        <w:t>Consequences of them not getting rehabilitation due to the crisis</w:t>
      </w:r>
    </w:p>
    <w:p w14:paraId="706975A2" w14:textId="77777777" w:rsidR="00C06CCA" w:rsidRDefault="00DB6F87" w:rsidP="00B10FB6">
      <w:pPr>
        <w:rPr>
          <w:rFonts w:asciiTheme="minorHAnsi" w:hAnsiTheme="minorHAnsi" w:cstheme="minorHAnsi"/>
          <w:color w:val="000000"/>
          <w:lang w:val="en-GB" w:eastAsia="en-GB"/>
        </w:rPr>
      </w:pPr>
      <w:r w:rsidRPr="00B10FB6">
        <w:rPr>
          <w:rFonts w:asciiTheme="minorHAnsi" w:hAnsiTheme="minorHAnsi" w:cstheme="minorHAnsi"/>
          <w:lang w:val="en-GB" w:eastAsia="en-GB"/>
        </w:rPr>
        <w:t>-       </w:t>
      </w:r>
      <w:r w:rsidRPr="00B10FB6">
        <w:rPr>
          <w:rFonts w:asciiTheme="minorHAnsi" w:hAnsiTheme="minorHAnsi" w:cstheme="minorHAnsi"/>
          <w:color w:val="000000"/>
          <w:lang w:val="en-GB" w:eastAsia="en-GB"/>
        </w:rPr>
        <w:t>Fear they might not be able to access medical treatment they need because of the crisis</w:t>
      </w:r>
    </w:p>
    <w:p w14:paraId="21B9E54E" w14:textId="2A9E7598" w:rsidR="00DB6F87" w:rsidRPr="00C06CCA" w:rsidRDefault="00C06CCA" w:rsidP="00B10FB6">
      <w:pPr>
        <w:rPr>
          <w:rFonts w:asciiTheme="minorHAnsi" w:hAnsiTheme="minorHAnsi" w:cstheme="minorHAnsi"/>
          <w:color w:val="000000"/>
          <w:lang w:val="en-GB" w:eastAsia="en-GB"/>
        </w:rPr>
      </w:pPr>
      <w:r>
        <w:rPr>
          <w:rFonts w:asciiTheme="minorHAnsi" w:hAnsiTheme="minorHAnsi" w:cstheme="minorHAnsi"/>
          <w:color w:val="000000"/>
          <w:lang w:val="en-GB" w:eastAsia="en-GB"/>
        </w:rPr>
        <w:t xml:space="preserve">- </w:t>
      </w:r>
      <w:r>
        <w:rPr>
          <w:rFonts w:asciiTheme="minorHAnsi" w:hAnsiTheme="minorHAnsi" w:cstheme="minorHAnsi"/>
          <w:color w:val="000000"/>
          <w:lang w:val="en-GB" w:eastAsia="en-GB"/>
        </w:rPr>
        <w:tab/>
        <w:t>F</w:t>
      </w:r>
      <w:r w:rsidR="00DB6F87" w:rsidRPr="00B10FB6">
        <w:rPr>
          <w:rFonts w:asciiTheme="minorHAnsi" w:hAnsiTheme="minorHAnsi" w:cstheme="minorHAnsi"/>
          <w:color w:val="000000"/>
          <w:lang w:val="en-GB" w:eastAsia="en-GB"/>
        </w:rPr>
        <w:t xml:space="preserve">ear they might be denied treatment for Covid-19 due to their disability or fear </w:t>
      </w:r>
      <w:proofErr w:type="gramStart"/>
      <w:r w:rsidR="00DB6F87" w:rsidRPr="00B10FB6">
        <w:rPr>
          <w:rFonts w:asciiTheme="minorHAnsi" w:hAnsiTheme="minorHAnsi" w:cstheme="minorHAnsi"/>
          <w:color w:val="000000"/>
          <w:lang w:val="en-GB" w:eastAsia="en-GB"/>
        </w:rPr>
        <w:t>that  they</w:t>
      </w:r>
      <w:proofErr w:type="gramEnd"/>
      <w:r w:rsidR="00DB6F87" w:rsidRPr="00B10FB6">
        <w:rPr>
          <w:rFonts w:asciiTheme="minorHAnsi" w:hAnsiTheme="minorHAnsi" w:cstheme="minorHAnsi"/>
          <w:color w:val="000000"/>
          <w:lang w:val="en-GB" w:eastAsia="en-GB"/>
        </w:rPr>
        <w:t xml:space="preserve"> will die if they catch the virus because of their underlying condition.</w:t>
      </w:r>
    </w:p>
    <w:p w14:paraId="739EAB36" w14:textId="77777777" w:rsidR="00DB6F87" w:rsidRPr="00DB6F87" w:rsidRDefault="00DB6F87" w:rsidP="00DB6F8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  <w:lang w:val="en-GB" w:eastAsia="en-GB"/>
        </w:rPr>
      </w:pPr>
      <w:r w:rsidRPr="00DB6F87">
        <w:rPr>
          <w:rFonts w:asciiTheme="minorHAnsi" w:eastAsia="Times New Roman" w:hAnsiTheme="minorHAnsi" w:cstheme="minorHAnsi"/>
          <w:color w:val="222222"/>
          <w:szCs w:val="24"/>
          <w:lang w:val="en-GB" w:eastAsia="en-GB"/>
        </w:rPr>
        <w:t> </w:t>
      </w:r>
    </w:p>
    <w:p w14:paraId="291B3A91" w14:textId="77777777" w:rsidR="00DB6F87" w:rsidRPr="00DB6F87" w:rsidRDefault="00DB6F87" w:rsidP="00DB6F8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  <w:lang w:val="en-GB" w:eastAsia="en-GB"/>
        </w:rPr>
      </w:pPr>
      <w:r w:rsidRPr="00DB6F87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>Many concerns are expressed that the current situation will have serious consequences to the mental health of people, especially when it comes to people who have existing psychosocial disabilities. </w:t>
      </w:r>
    </w:p>
    <w:p w14:paraId="4D55C6C4" w14:textId="2C04EA69" w:rsidR="00D000FF" w:rsidRPr="00835F5D" w:rsidRDefault="00D000FF" w:rsidP="00835F5D">
      <w:pPr>
        <w:spacing w:after="160"/>
        <w:rPr>
          <w:rFonts w:asciiTheme="minorHAnsi" w:hAnsiTheme="minorHAnsi" w:cstheme="minorHAnsi"/>
        </w:rPr>
      </w:pPr>
    </w:p>
    <w:sectPr w:rsidR="00D000FF" w:rsidRPr="00835F5D" w:rsidSect="00C753B3">
      <w:headerReference w:type="even" r:id="rId12"/>
      <w:footerReference w:type="default" r:id="rId13"/>
      <w:pgSz w:w="12240" w:h="15840"/>
      <w:pgMar w:top="1135" w:right="1440" w:bottom="709" w:left="1440" w:header="720" w:footer="3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4DF61" w14:textId="77777777" w:rsidR="00545119" w:rsidRDefault="00545119" w:rsidP="00FE6CD2">
      <w:pPr>
        <w:spacing w:after="0" w:line="240" w:lineRule="auto"/>
      </w:pPr>
      <w:r>
        <w:separator/>
      </w:r>
    </w:p>
  </w:endnote>
  <w:endnote w:type="continuationSeparator" w:id="0">
    <w:p w14:paraId="65701E0D" w14:textId="77777777" w:rsidR="00545119" w:rsidRDefault="00545119" w:rsidP="00FE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4210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EE804" w14:textId="77777777" w:rsidR="00557E35" w:rsidRDefault="00557E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52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EA7CBA0" w14:textId="77777777" w:rsidR="00557E35" w:rsidRDefault="00557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33785" w14:textId="77777777" w:rsidR="00545119" w:rsidRDefault="00545119" w:rsidP="00FE6CD2">
      <w:pPr>
        <w:spacing w:after="0" w:line="240" w:lineRule="auto"/>
      </w:pPr>
      <w:r>
        <w:separator/>
      </w:r>
    </w:p>
  </w:footnote>
  <w:footnote w:type="continuationSeparator" w:id="0">
    <w:p w14:paraId="3840E82C" w14:textId="77777777" w:rsidR="00545119" w:rsidRDefault="00545119" w:rsidP="00FE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F614B" w14:textId="77777777" w:rsidR="00557E35" w:rsidRDefault="003B5FF7">
    <w:pPr>
      <w:pStyle w:val="Header"/>
    </w:pPr>
    <w:r>
      <w:rPr>
        <w:noProof/>
        <w:lang w:val="en-GB" w:eastAsia="en-GB"/>
      </w:rPr>
      <w:pict w14:anchorId="29DD12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8516" o:spid="_x0000_s2049" type="#_x0000_t75" alt="" style="position:absolute;margin-left:0;margin-top:0;width:538.2pt;height:765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IDD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29C7"/>
    <w:multiLevelType w:val="multilevel"/>
    <w:tmpl w:val="1DC09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5402F25"/>
    <w:multiLevelType w:val="hybridMultilevel"/>
    <w:tmpl w:val="BD34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B4637C"/>
    <w:multiLevelType w:val="hybridMultilevel"/>
    <w:tmpl w:val="8ABCE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F64D7"/>
    <w:multiLevelType w:val="hybridMultilevel"/>
    <w:tmpl w:val="9120E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F0FDE"/>
    <w:multiLevelType w:val="hybridMultilevel"/>
    <w:tmpl w:val="CB262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C4FB5"/>
    <w:multiLevelType w:val="hybridMultilevel"/>
    <w:tmpl w:val="3626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B211BD"/>
    <w:multiLevelType w:val="hybridMultilevel"/>
    <w:tmpl w:val="BF720B0C"/>
    <w:lvl w:ilvl="0" w:tplc="40322B3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527CE2"/>
    <w:multiLevelType w:val="hybridMultilevel"/>
    <w:tmpl w:val="DC44D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20EE6"/>
    <w:multiLevelType w:val="hybridMultilevel"/>
    <w:tmpl w:val="DC44D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0326A"/>
    <w:multiLevelType w:val="hybridMultilevel"/>
    <w:tmpl w:val="DC44D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E1128"/>
    <w:multiLevelType w:val="hybridMultilevel"/>
    <w:tmpl w:val="BA2E1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793"/>
    <w:rsid w:val="00001A9C"/>
    <w:rsid w:val="000033E0"/>
    <w:rsid w:val="0001514F"/>
    <w:rsid w:val="0006328B"/>
    <w:rsid w:val="000A7581"/>
    <w:rsid w:val="000A7FCA"/>
    <w:rsid w:val="000C1F2E"/>
    <w:rsid w:val="000D637B"/>
    <w:rsid w:val="000F6A44"/>
    <w:rsid w:val="001326D2"/>
    <w:rsid w:val="001443F8"/>
    <w:rsid w:val="00162219"/>
    <w:rsid w:val="00163E88"/>
    <w:rsid w:val="00185544"/>
    <w:rsid w:val="0019096E"/>
    <w:rsid w:val="001F0D11"/>
    <w:rsid w:val="001F5050"/>
    <w:rsid w:val="001F6FB2"/>
    <w:rsid w:val="00240702"/>
    <w:rsid w:val="00256071"/>
    <w:rsid w:val="002624CA"/>
    <w:rsid w:val="00270994"/>
    <w:rsid w:val="00291944"/>
    <w:rsid w:val="002B7696"/>
    <w:rsid w:val="002C45DB"/>
    <w:rsid w:val="002D61BD"/>
    <w:rsid w:val="002E0346"/>
    <w:rsid w:val="00305425"/>
    <w:rsid w:val="0031569F"/>
    <w:rsid w:val="00350E1F"/>
    <w:rsid w:val="003575A2"/>
    <w:rsid w:val="00375200"/>
    <w:rsid w:val="003820B0"/>
    <w:rsid w:val="00383209"/>
    <w:rsid w:val="00386964"/>
    <w:rsid w:val="003B5FF7"/>
    <w:rsid w:val="003E5959"/>
    <w:rsid w:val="00406793"/>
    <w:rsid w:val="00407438"/>
    <w:rsid w:val="00412054"/>
    <w:rsid w:val="00423811"/>
    <w:rsid w:val="004419BB"/>
    <w:rsid w:val="004512A9"/>
    <w:rsid w:val="00454EF3"/>
    <w:rsid w:val="004579AB"/>
    <w:rsid w:val="0047096F"/>
    <w:rsid w:val="004A6C52"/>
    <w:rsid w:val="004B6A54"/>
    <w:rsid w:val="004B7461"/>
    <w:rsid w:val="004C058C"/>
    <w:rsid w:val="004D4252"/>
    <w:rsid w:val="004D488C"/>
    <w:rsid w:val="004D50D8"/>
    <w:rsid w:val="00506D3D"/>
    <w:rsid w:val="00545119"/>
    <w:rsid w:val="00554A1C"/>
    <w:rsid w:val="00557E35"/>
    <w:rsid w:val="00571C22"/>
    <w:rsid w:val="00581D2D"/>
    <w:rsid w:val="005B7397"/>
    <w:rsid w:val="005C3B2C"/>
    <w:rsid w:val="005C6870"/>
    <w:rsid w:val="0065411F"/>
    <w:rsid w:val="00695AAA"/>
    <w:rsid w:val="006D0871"/>
    <w:rsid w:val="006D5333"/>
    <w:rsid w:val="00710B4D"/>
    <w:rsid w:val="00712638"/>
    <w:rsid w:val="00724D55"/>
    <w:rsid w:val="00747472"/>
    <w:rsid w:val="00751B70"/>
    <w:rsid w:val="0075563E"/>
    <w:rsid w:val="007B2279"/>
    <w:rsid w:val="007C179C"/>
    <w:rsid w:val="007C4510"/>
    <w:rsid w:val="007F6303"/>
    <w:rsid w:val="00804752"/>
    <w:rsid w:val="008064F9"/>
    <w:rsid w:val="00810F31"/>
    <w:rsid w:val="00835F5D"/>
    <w:rsid w:val="008518B4"/>
    <w:rsid w:val="00865326"/>
    <w:rsid w:val="008A5EBF"/>
    <w:rsid w:val="008B7F79"/>
    <w:rsid w:val="009240DB"/>
    <w:rsid w:val="00925F96"/>
    <w:rsid w:val="0094118F"/>
    <w:rsid w:val="009747DA"/>
    <w:rsid w:val="00975531"/>
    <w:rsid w:val="00977D64"/>
    <w:rsid w:val="00987DC8"/>
    <w:rsid w:val="009A4012"/>
    <w:rsid w:val="009D2AA7"/>
    <w:rsid w:val="009E1A7F"/>
    <w:rsid w:val="00A1247D"/>
    <w:rsid w:val="00A24B93"/>
    <w:rsid w:val="00A26B62"/>
    <w:rsid w:val="00A26EF5"/>
    <w:rsid w:val="00A43BA4"/>
    <w:rsid w:val="00A46F79"/>
    <w:rsid w:val="00A771E7"/>
    <w:rsid w:val="00AB49FA"/>
    <w:rsid w:val="00B10FB6"/>
    <w:rsid w:val="00B16951"/>
    <w:rsid w:val="00B32B2A"/>
    <w:rsid w:val="00B357FF"/>
    <w:rsid w:val="00B911E2"/>
    <w:rsid w:val="00B9629B"/>
    <w:rsid w:val="00BA5541"/>
    <w:rsid w:val="00BE74F6"/>
    <w:rsid w:val="00C06CCA"/>
    <w:rsid w:val="00C21147"/>
    <w:rsid w:val="00C365C3"/>
    <w:rsid w:val="00C40849"/>
    <w:rsid w:val="00C412E1"/>
    <w:rsid w:val="00C47C79"/>
    <w:rsid w:val="00C56B71"/>
    <w:rsid w:val="00C573CE"/>
    <w:rsid w:val="00C753B3"/>
    <w:rsid w:val="00C7772F"/>
    <w:rsid w:val="00C8209F"/>
    <w:rsid w:val="00C83C3E"/>
    <w:rsid w:val="00C92B23"/>
    <w:rsid w:val="00CA541C"/>
    <w:rsid w:val="00CB2146"/>
    <w:rsid w:val="00CC49D2"/>
    <w:rsid w:val="00CE37E8"/>
    <w:rsid w:val="00CF1FA6"/>
    <w:rsid w:val="00CF4590"/>
    <w:rsid w:val="00D000FF"/>
    <w:rsid w:val="00D05F0F"/>
    <w:rsid w:val="00D07171"/>
    <w:rsid w:val="00D13F98"/>
    <w:rsid w:val="00D21344"/>
    <w:rsid w:val="00D279EA"/>
    <w:rsid w:val="00D54E21"/>
    <w:rsid w:val="00D87EF6"/>
    <w:rsid w:val="00DA52D8"/>
    <w:rsid w:val="00DB1E97"/>
    <w:rsid w:val="00DB67BB"/>
    <w:rsid w:val="00DB6F87"/>
    <w:rsid w:val="00DD0457"/>
    <w:rsid w:val="00DD2FBF"/>
    <w:rsid w:val="00DD3DD7"/>
    <w:rsid w:val="00DD7D31"/>
    <w:rsid w:val="00E33EB2"/>
    <w:rsid w:val="00E436AA"/>
    <w:rsid w:val="00E53F79"/>
    <w:rsid w:val="00E70AC4"/>
    <w:rsid w:val="00EE5566"/>
    <w:rsid w:val="00EE6522"/>
    <w:rsid w:val="00EF2B67"/>
    <w:rsid w:val="00EF3BD8"/>
    <w:rsid w:val="00EF41B7"/>
    <w:rsid w:val="00EF4437"/>
    <w:rsid w:val="00F02DD1"/>
    <w:rsid w:val="00F22F09"/>
    <w:rsid w:val="00F672BA"/>
    <w:rsid w:val="00F7087D"/>
    <w:rsid w:val="00F771BA"/>
    <w:rsid w:val="00F9158F"/>
    <w:rsid w:val="00F95CAB"/>
    <w:rsid w:val="00FA11FA"/>
    <w:rsid w:val="00FA57AD"/>
    <w:rsid w:val="00FD0B62"/>
    <w:rsid w:val="00FE1080"/>
    <w:rsid w:val="00FE2BFF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E1F399"/>
  <w15:docId w15:val="{F464E7A4-1E01-45FA-A96F-176D1119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CD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1BD"/>
    <w:pPr>
      <w:keepNext/>
      <w:keepLines/>
      <w:spacing w:before="240" w:after="240" w:line="240" w:lineRule="auto"/>
      <w:outlineLvl w:val="0"/>
    </w:pPr>
    <w:rPr>
      <w:rFonts w:eastAsiaTheme="majorEastAsia" w:cs="Arial"/>
      <w:b/>
      <w:color w:val="2B818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1BD"/>
    <w:pPr>
      <w:keepNext/>
      <w:keepLines/>
      <w:spacing w:before="120" w:line="240" w:lineRule="auto"/>
      <w:outlineLvl w:val="1"/>
    </w:pPr>
    <w:rPr>
      <w:rFonts w:eastAsiaTheme="majorEastAsia" w:cs="Arial"/>
      <w:b/>
      <w:color w:val="166088"/>
      <w:sz w:val="28"/>
      <w:szCs w:val="26"/>
      <w:lang w:val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437"/>
    <w:pPr>
      <w:keepNext/>
      <w:keepLines/>
      <w:spacing w:before="40" w:after="0"/>
      <w:outlineLvl w:val="2"/>
    </w:pPr>
    <w:rPr>
      <w:rFonts w:eastAsiaTheme="majorEastAsia" w:cstheme="majorBidi"/>
      <w:color w:val="0075BB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EF4437"/>
    <w:pPr>
      <w:spacing w:after="0" w:line="240" w:lineRule="auto"/>
      <w:contextualSpacing/>
    </w:pPr>
    <w:rPr>
      <w:rFonts w:eastAsiaTheme="majorEastAsia" w:cstheme="majorBidi"/>
      <w:b/>
      <w:color w:val="2B818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437"/>
    <w:rPr>
      <w:rFonts w:ascii="Arial" w:eastAsiaTheme="majorEastAsia" w:hAnsi="Arial" w:cstheme="majorBidi"/>
      <w:b/>
      <w:color w:val="2B8181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D61BD"/>
    <w:rPr>
      <w:rFonts w:ascii="Arial" w:eastAsiaTheme="majorEastAsia" w:hAnsi="Arial" w:cs="Arial"/>
      <w:b/>
      <w:color w:val="166088"/>
      <w:sz w:val="28"/>
      <w:szCs w:val="26"/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2D61BD"/>
    <w:rPr>
      <w:rFonts w:ascii="Arial" w:eastAsiaTheme="majorEastAsia" w:hAnsi="Arial" w:cs="Arial"/>
      <w:b/>
      <w:color w:val="2B818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F4437"/>
    <w:rPr>
      <w:rFonts w:ascii="Arial" w:eastAsiaTheme="majorEastAsia" w:hAnsi="Arial" w:cstheme="majorBidi"/>
      <w:color w:val="0075BB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D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E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D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4E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C79"/>
    <w:pPr>
      <w:spacing w:after="160"/>
      <w:ind w:left="720"/>
      <w:contextualSpacing/>
    </w:pPr>
    <w:rPr>
      <w:rFonts w:asciiTheme="minorHAnsi" w:hAnsiTheme="minorHAnsi"/>
      <w:sz w:val="22"/>
      <w:lang w:val="en-GB"/>
    </w:rPr>
  </w:style>
  <w:style w:type="character" w:customStyle="1" w:styleId="tlid-translation">
    <w:name w:val="tlid-translation"/>
    <w:basedOn w:val="DefaultParagraphFont"/>
    <w:rsid w:val="004A6C52"/>
  </w:style>
  <w:style w:type="paragraph" w:styleId="TOCHeading">
    <w:name w:val="TOC Heading"/>
    <w:basedOn w:val="Heading1"/>
    <w:next w:val="Normal"/>
    <w:uiPriority w:val="39"/>
    <w:unhideWhenUsed/>
    <w:qFormat/>
    <w:rsid w:val="00E33EB2"/>
    <w:pPr>
      <w:spacing w:after="0"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33E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3E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33EB2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DB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table" w:styleId="GridTable5Dark-Accent4">
    <w:name w:val="Grid Table 5 Dark Accent 4"/>
    <w:basedOn w:val="TableNormal"/>
    <w:uiPriority w:val="50"/>
    <w:rsid w:val="006D0871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6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CC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CC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tor\Desktop\IDDC%20Communications%20Toolbox\Templates\2017%20IDDC%20Position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450160B9BE944BBF242D6809D825D" ma:contentTypeVersion="12" ma:contentTypeDescription="Create a new document." ma:contentTypeScope="" ma:versionID="05bb7f7bd16ac97332fbff93d4160fb2">
  <xsd:schema xmlns:xsd="http://www.w3.org/2001/XMLSchema" xmlns:xs="http://www.w3.org/2001/XMLSchema" xmlns:p="http://schemas.microsoft.com/office/2006/metadata/properties" xmlns:ns2="b8f99c06-dc64-4ad0-a4b1-77603161b6e0" xmlns:ns3="ab96a043-8ff1-4762-add4-7613ae9839fa" targetNamespace="http://schemas.microsoft.com/office/2006/metadata/properties" ma:root="true" ma:fieldsID="535ec240e3222d79d25b61501adf94a6" ns2:_="" ns3:_="">
    <xsd:import namespace="b8f99c06-dc64-4ad0-a4b1-77603161b6e0"/>
    <xsd:import namespace="ab96a043-8ff1-4762-add4-7613ae983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9c06-dc64-4ad0-a4b1-77603161b6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a043-8ff1-4762-add4-7613ae983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E949532-FB69-48A6-B0DF-E307334B9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9c06-dc64-4ad0-a4b1-77603161b6e0"/>
    <ds:schemaRef ds:uri="ab96a043-8ff1-4762-add4-7613ae983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75CF0-1013-4187-AF68-D2340E45F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CE874-BD02-4370-8828-4FE9418D6237}">
  <ds:schemaRefs>
    <ds:schemaRef ds:uri="http://purl.org/dc/terms/"/>
    <ds:schemaRef ds:uri="http://schemas.openxmlformats.org/package/2006/metadata/core-properties"/>
    <ds:schemaRef ds:uri="ab96a043-8ff1-4762-add4-7613ae9839f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f99c06-dc64-4ad0-a4b1-77603161b6e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DF876E-B71E-4C3C-8462-15CB3084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IDDC Position Paper</Template>
  <TotalTime>1</TotalTime>
  <Pages>3</Pages>
  <Words>528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IDDC</dc:creator>
  <cp:keywords/>
  <dc:description/>
  <cp:lastModifiedBy>Steven Allen</cp:lastModifiedBy>
  <cp:revision>2</cp:revision>
  <cp:lastPrinted>2019-05-03T14:47:00Z</cp:lastPrinted>
  <dcterms:created xsi:type="dcterms:W3CDTF">2020-05-28T14:13:00Z</dcterms:created>
  <dcterms:modified xsi:type="dcterms:W3CDTF">2020-05-28T14:13:00Z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0x010100573450160B9BE944BBF242D6809D825D</vt:lpwstr>
  </property>
</Properties>
</file>